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25C16" w14:textId="77777777" w:rsidR="000861A6" w:rsidRPr="00A9453C" w:rsidRDefault="000861A6" w:rsidP="003948FD">
      <w:pPr>
        <w:shd w:val="clear" w:color="auto" w:fill="D9D9D9" w:themeFill="background1" w:themeFillShade="D9"/>
        <w:jc w:val="center"/>
        <w:rPr>
          <w:rFonts w:ascii="Arial" w:hAnsi="Arial" w:cs="Arial"/>
          <w:b/>
          <w:sz w:val="28"/>
          <w:szCs w:val="28"/>
        </w:rPr>
      </w:pPr>
    </w:p>
    <w:p w14:paraId="35F7A16B" w14:textId="77777777" w:rsidR="00DC64F3" w:rsidRPr="00A9453C" w:rsidRDefault="00DC64F3" w:rsidP="003948FD">
      <w:pPr>
        <w:shd w:val="clear" w:color="auto" w:fill="D9D9D9" w:themeFill="background1" w:themeFillShade="D9"/>
        <w:jc w:val="center"/>
        <w:rPr>
          <w:rFonts w:ascii="Arial" w:hAnsi="Arial" w:cs="Arial"/>
          <w:b/>
          <w:sz w:val="28"/>
          <w:szCs w:val="28"/>
        </w:rPr>
      </w:pPr>
      <w:r w:rsidRPr="00A9453C">
        <w:rPr>
          <w:rFonts w:ascii="Arial" w:hAnsi="Arial" w:cs="Arial"/>
          <w:b/>
          <w:sz w:val="28"/>
          <w:szCs w:val="28"/>
        </w:rPr>
        <w:t>AVIS D'APPEL PUBLIC A LA CONCURRENCE</w:t>
      </w:r>
    </w:p>
    <w:p w14:paraId="77F8530B" w14:textId="77777777" w:rsidR="00DC64F3" w:rsidRPr="00A9453C" w:rsidRDefault="00DC64F3" w:rsidP="003948FD">
      <w:pPr>
        <w:shd w:val="clear" w:color="auto" w:fill="D9D9D9" w:themeFill="background1" w:themeFillShade="D9"/>
        <w:jc w:val="center"/>
        <w:rPr>
          <w:rFonts w:ascii="Arial" w:hAnsi="Arial" w:cs="Arial"/>
          <w:b/>
          <w:sz w:val="28"/>
          <w:szCs w:val="28"/>
        </w:rPr>
      </w:pPr>
    </w:p>
    <w:p w14:paraId="0C96D0A6" w14:textId="65716812" w:rsidR="00DC64F3" w:rsidRPr="00A9453C" w:rsidRDefault="00DC64F3" w:rsidP="003948FD">
      <w:pPr>
        <w:shd w:val="clear" w:color="auto" w:fill="D9D9D9" w:themeFill="background1" w:themeFillShade="D9"/>
        <w:jc w:val="center"/>
        <w:rPr>
          <w:rFonts w:ascii="Arial" w:hAnsi="Arial" w:cs="Arial"/>
          <w:b/>
          <w:sz w:val="20"/>
          <w:szCs w:val="20"/>
        </w:rPr>
      </w:pPr>
      <w:r w:rsidRPr="00A9453C">
        <w:rPr>
          <w:rFonts w:ascii="Arial" w:hAnsi="Arial" w:cs="Arial"/>
          <w:b/>
          <w:sz w:val="20"/>
          <w:szCs w:val="20"/>
        </w:rPr>
        <w:t>Num</w:t>
      </w:r>
      <w:r w:rsidR="00A652B1" w:rsidRPr="00A9453C">
        <w:rPr>
          <w:rFonts w:ascii="Arial" w:hAnsi="Arial" w:cs="Arial"/>
          <w:b/>
          <w:sz w:val="20"/>
          <w:szCs w:val="20"/>
        </w:rPr>
        <w:t>éro d'identification : AA2016006</w:t>
      </w:r>
      <w:r w:rsidRPr="00A9453C">
        <w:rPr>
          <w:rFonts w:ascii="Arial" w:hAnsi="Arial" w:cs="Arial"/>
          <w:b/>
          <w:sz w:val="20"/>
          <w:szCs w:val="20"/>
        </w:rPr>
        <w:t xml:space="preserve"> </w:t>
      </w:r>
    </w:p>
    <w:p w14:paraId="767137C1" w14:textId="5D7A970D" w:rsidR="0017659D" w:rsidRPr="000E3708" w:rsidRDefault="003948FD" w:rsidP="000E3708">
      <w:pPr>
        <w:shd w:val="clear" w:color="auto" w:fill="D9D9D9" w:themeFill="background1" w:themeFillShade="D9"/>
        <w:jc w:val="center"/>
        <w:rPr>
          <w:rFonts w:ascii="Arial" w:hAnsi="Arial" w:cs="Arial"/>
          <w:b/>
          <w:sz w:val="20"/>
          <w:szCs w:val="20"/>
        </w:rPr>
      </w:pPr>
      <w:r w:rsidRPr="00A9453C">
        <w:rPr>
          <w:rFonts w:ascii="Arial" w:hAnsi="Arial" w:cs="Arial"/>
          <w:b/>
          <w:sz w:val="20"/>
          <w:szCs w:val="20"/>
        </w:rPr>
        <w:t xml:space="preserve">Titre : </w:t>
      </w:r>
      <w:r w:rsidR="00A652B1" w:rsidRPr="00A9453C">
        <w:rPr>
          <w:rFonts w:ascii="Arial" w:hAnsi="Arial" w:cs="Arial"/>
          <w:b/>
          <w:i/>
          <w:sz w:val="16"/>
          <w:szCs w:val="16"/>
        </w:rPr>
        <w:t xml:space="preserve">Acquisition d’un réfractomètre multi-longueurs d’onde pour </w:t>
      </w:r>
      <w:r w:rsidR="000E3708">
        <w:rPr>
          <w:rFonts w:ascii="Arial" w:hAnsi="Arial" w:cs="Arial"/>
          <w:b/>
          <w:i/>
          <w:sz w:val="16"/>
          <w:szCs w:val="16"/>
        </w:rPr>
        <w:t>le laboratoire Hubert Curien de L’Université Jean Monnet</w:t>
      </w:r>
    </w:p>
    <w:p w14:paraId="7074E8D0" w14:textId="04E376F1" w:rsidR="00DC64F3" w:rsidRPr="00A9453C" w:rsidRDefault="00DC64F3" w:rsidP="00DC64F3">
      <w:pPr>
        <w:jc w:val="center"/>
        <w:rPr>
          <w:rFonts w:ascii="Arial" w:hAnsi="Arial" w:cs="Arial"/>
          <w:b/>
          <w:sz w:val="28"/>
          <w:szCs w:val="28"/>
        </w:rPr>
      </w:pPr>
    </w:p>
    <w:p w14:paraId="50145D96" w14:textId="77777777" w:rsidR="00DC64F3" w:rsidRPr="00A9453C" w:rsidRDefault="00DC64F3" w:rsidP="00DC64F3">
      <w:pPr>
        <w:jc w:val="center"/>
        <w:rPr>
          <w:rFonts w:ascii="Arial" w:hAnsi="Arial" w:cs="Arial"/>
          <w:b/>
          <w:color w:val="000000" w:themeColor="text1"/>
          <w:sz w:val="28"/>
          <w:szCs w:val="28"/>
        </w:rPr>
      </w:pPr>
    </w:p>
    <w:p w14:paraId="38571E3B" w14:textId="59427B29" w:rsidR="00DC64F3" w:rsidRPr="00A9453C" w:rsidRDefault="006E2E95" w:rsidP="00F8121F">
      <w:pPr>
        <w:jc w:val="center"/>
        <w:rPr>
          <w:rFonts w:ascii="Arial" w:hAnsi="Arial" w:cs="Arial"/>
          <w:b/>
          <w:color w:val="000000" w:themeColor="text1"/>
        </w:rPr>
      </w:pPr>
      <w:r w:rsidRPr="00A9453C">
        <w:rPr>
          <w:rFonts w:ascii="Arial" w:hAnsi="Arial" w:cs="Arial"/>
          <w:b/>
          <w:color w:val="000000" w:themeColor="text1"/>
        </w:rPr>
        <w:tab/>
      </w:r>
      <w:r w:rsidR="00DC64F3" w:rsidRPr="00A9453C">
        <w:rPr>
          <w:rFonts w:ascii="Arial" w:hAnsi="Arial" w:cs="Arial"/>
          <w:b/>
          <w:color w:val="000000" w:themeColor="text1"/>
        </w:rPr>
        <w:t xml:space="preserve">A </w:t>
      </w:r>
      <w:r w:rsidR="00DC64F3" w:rsidRPr="00A9453C">
        <w:rPr>
          <w:rFonts w:ascii="Arial" w:hAnsi="Arial" w:cs="Arial"/>
          <w:b/>
          <w:color w:val="000000" w:themeColor="text1"/>
        </w:rPr>
        <w:fldChar w:fldCharType="begin">
          <w:ffData>
            <w:name w:val=""/>
            <w:enabled/>
            <w:calcOnExit w:val="0"/>
            <w:checkBox>
              <w:sizeAuto/>
              <w:default w:val="0"/>
            </w:checkBox>
          </w:ffData>
        </w:fldChar>
      </w:r>
      <w:r w:rsidR="00DC64F3" w:rsidRPr="00A9453C">
        <w:rPr>
          <w:rFonts w:ascii="Arial" w:hAnsi="Arial" w:cs="Arial"/>
          <w:b/>
          <w:color w:val="000000" w:themeColor="text1"/>
        </w:rPr>
        <w:instrText xml:space="preserve"> FORMCHECKBOX </w:instrText>
      </w:r>
      <w:r w:rsidR="007904C0">
        <w:rPr>
          <w:rFonts w:ascii="Arial" w:hAnsi="Arial" w:cs="Arial"/>
          <w:b/>
          <w:color w:val="000000" w:themeColor="text1"/>
        </w:rPr>
      </w:r>
      <w:r w:rsidR="007904C0">
        <w:rPr>
          <w:rFonts w:ascii="Arial" w:hAnsi="Arial" w:cs="Arial"/>
          <w:b/>
          <w:color w:val="000000" w:themeColor="text1"/>
        </w:rPr>
        <w:fldChar w:fldCharType="separate"/>
      </w:r>
      <w:r w:rsidR="00DC64F3" w:rsidRPr="00A9453C">
        <w:rPr>
          <w:rFonts w:ascii="Arial" w:hAnsi="Arial" w:cs="Arial"/>
          <w:b/>
          <w:color w:val="000000" w:themeColor="text1"/>
        </w:rPr>
        <w:fldChar w:fldCharType="end"/>
      </w:r>
      <w:r w:rsidR="00DC64F3" w:rsidRPr="00A9453C">
        <w:rPr>
          <w:rFonts w:ascii="Arial" w:hAnsi="Arial" w:cs="Arial"/>
          <w:b/>
          <w:color w:val="000000" w:themeColor="text1"/>
        </w:rPr>
        <w:t xml:space="preserve"> TRAVAUX</w:t>
      </w:r>
      <w:r w:rsidR="00A652B1" w:rsidRPr="00A9453C">
        <w:rPr>
          <w:rFonts w:ascii="Arial" w:hAnsi="Arial" w:cs="Arial"/>
          <w:b/>
          <w:color w:val="000000" w:themeColor="text1"/>
        </w:rPr>
        <w:t xml:space="preserve"> </w:t>
      </w:r>
      <w:r w:rsidR="00F8121F" w:rsidRPr="00A9453C">
        <w:rPr>
          <w:rFonts w:ascii="Arial" w:hAnsi="Arial" w:cs="Arial"/>
          <w:b/>
          <w:color w:val="000000" w:themeColor="text1"/>
        </w:rPr>
        <w:t xml:space="preserve"> </w:t>
      </w:r>
      <w:r w:rsidR="00DC64F3" w:rsidRPr="00A9453C">
        <w:rPr>
          <w:rFonts w:ascii="Arial" w:hAnsi="Arial" w:cs="Arial"/>
          <w:b/>
          <w:color w:val="000000" w:themeColor="text1"/>
        </w:rPr>
        <w:t xml:space="preserve">B </w:t>
      </w:r>
      <w:r w:rsidR="00696A49" w:rsidRPr="00A9453C">
        <w:rPr>
          <w:rFonts w:ascii="Arial" w:hAnsi="Arial" w:cs="Arial"/>
          <w:b/>
          <w:color w:val="000000" w:themeColor="text1"/>
        </w:rPr>
        <w:fldChar w:fldCharType="begin">
          <w:ffData>
            <w:name w:val=""/>
            <w:enabled/>
            <w:calcOnExit w:val="0"/>
            <w:checkBox>
              <w:sizeAuto/>
              <w:default w:val="1"/>
            </w:checkBox>
          </w:ffData>
        </w:fldChar>
      </w:r>
      <w:r w:rsidR="00696A49" w:rsidRPr="00A9453C">
        <w:rPr>
          <w:rFonts w:ascii="Arial" w:hAnsi="Arial" w:cs="Arial"/>
          <w:b/>
          <w:color w:val="000000" w:themeColor="text1"/>
        </w:rPr>
        <w:instrText xml:space="preserve"> FORMCHECKBOX </w:instrText>
      </w:r>
      <w:r w:rsidR="007904C0">
        <w:rPr>
          <w:rFonts w:ascii="Arial" w:hAnsi="Arial" w:cs="Arial"/>
          <w:b/>
          <w:color w:val="000000" w:themeColor="text1"/>
        </w:rPr>
      </w:r>
      <w:r w:rsidR="007904C0">
        <w:rPr>
          <w:rFonts w:ascii="Arial" w:hAnsi="Arial" w:cs="Arial"/>
          <w:b/>
          <w:color w:val="000000" w:themeColor="text1"/>
        </w:rPr>
        <w:fldChar w:fldCharType="separate"/>
      </w:r>
      <w:r w:rsidR="00696A49" w:rsidRPr="00A9453C">
        <w:rPr>
          <w:rFonts w:ascii="Arial" w:hAnsi="Arial" w:cs="Arial"/>
          <w:b/>
          <w:color w:val="000000" w:themeColor="text1"/>
        </w:rPr>
        <w:fldChar w:fldCharType="end"/>
      </w:r>
      <w:r w:rsidR="00DC64F3" w:rsidRPr="00A9453C">
        <w:rPr>
          <w:rFonts w:ascii="Arial" w:hAnsi="Arial" w:cs="Arial"/>
          <w:b/>
          <w:color w:val="000000" w:themeColor="text1"/>
        </w:rPr>
        <w:t xml:space="preserve"> FOURNITURES</w:t>
      </w:r>
      <w:r w:rsidR="00A652B1" w:rsidRPr="00A9453C">
        <w:rPr>
          <w:rFonts w:ascii="Arial" w:hAnsi="Arial" w:cs="Arial"/>
          <w:b/>
          <w:color w:val="000000" w:themeColor="text1"/>
        </w:rPr>
        <w:t xml:space="preserve"> </w:t>
      </w:r>
      <w:r w:rsidR="00DC64F3" w:rsidRPr="00A9453C">
        <w:rPr>
          <w:rFonts w:ascii="Arial" w:hAnsi="Arial" w:cs="Arial"/>
          <w:b/>
          <w:color w:val="000000" w:themeColor="text1"/>
        </w:rPr>
        <w:t xml:space="preserve">C </w:t>
      </w:r>
      <w:r w:rsidR="00DC64F3" w:rsidRPr="00A9453C">
        <w:rPr>
          <w:rFonts w:ascii="Arial" w:hAnsi="Arial" w:cs="Arial"/>
          <w:b/>
          <w:color w:val="000000" w:themeColor="text1"/>
        </w:rPr>
        <w:fldChar w:fldCharType="begin">
          <w:ffData>
            <w:name w:val=""/>
            <w:enabled/>
            <w:calcOnExit w:val="0"/>
            <w:checkBox>
              <w:sizeAuto/>
              <w:default w:val="0"/>
            </w:checkBox>
          </w:ffData>
        </w:fldChar>
      </w:r>
      <w:r w:rsidR="00DC64F3" w:rsidRPr="00A9453C">
        <w:rPr>
          <w:rFonts w:ascii="Arial" w:hAnsi="Arial" w:cs="Arial"/>
          <w:b/>
          <w:color w:val="000000" w:themeColor="text1"/>
        </w:rPr>
        <w:instrText xml:space="preserve"> FORMCHECKBOX </w:instrText>
      </w:r>
      <w:r w:rsidR="007904C0">
        <w:rPr>
          <w:rFonts w:ascii="Arial" w:hAnsi="Arial" w:cs="Arial"/>
          <w:b/>
          <w:color w:val="000000" w:themeColor="text1"/>
        </w:rPr>
      </w:r>
      <w:r w:rsidR="007904C0">
        <w:rPr>
          <w:rFonts w:ascii="Arial" w:hAnsi="Arial" w:cs="Arial"/>
          <w:b/>
          <w:color w:val="000000" w:themeColor="text1"/>
        </w:rPr>
        <w:fldChar w:fldCharType="separate"/>
      </w:r>
      <w:r w:rsidR="00DC64F3" w:rsidRPr="00A9453C">
        <w:rPr>
          <w:rFonts w:ascii="Arial" w:hAnsi="Arial" w:cs="Arial"/>
          <w:b/>
          <w:color w:val="000000" w:themeColor="text1"/>
        </w:rPr>
        <w:fldChar w:fldCharType="end"/>
      </w:r>
      <w:r w:rsidR="00DC64F3" w:rsidRPr="00A9453C">
        <w:rPr>
          <w:rFonts w:ascii="Arial" w:hAnsi="Arial" w:cs="Arial"/>
          <w:b/>
          <w:color w:val="000000" w:themeColor="text1"/>
        </w:rPr>
        <w:t xml:space="preserve"> SERVICES</w:t>
      </w:r>
    </w:p>
    <w:p w14:paraId="09A31A16" w14:textId="388D2487" w:rsidR="003948FD" w:rsidRPr="00A9453C" w:rsidRDefault="003948FD" w:rsidP="00F8121F">
      <w:pPr>
        <w:jc w:val="center"/>
        <w:rPr>
          <w:rFonts w:ascii="Arial" w:hAnsi="Arial" w:cs="Arial"/>
          <w:b/>
        </w:rPr>
      </w:pPr>
    </w:p>
    <w:p w14:paraId="199A4C4E" w14:textId="77777777" w:rsidR="00DC64F3" w:rsidRPr="00A9453C" w:rsidRDefault="00DC64F3" w:rsidP="00DC64F3">
      <w:pPr>
        <w:rPr>
          <w:rFonts w:ascii="Arial" w:hAnsi="Arial" w:cs="Arial"/>
        </w:rPr>
      </w:pPr>
    </w:p>
    <w:tbl>
      <w:tblPr>
        <w:tblStyle w:val="Grilledutableau"/>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1"/>
        <w:gridCol w:w="8551"/>
      </w:tblGrid>
      <w:tr w:rsidR="00DC64F3" w:rsidRPr="00A9453C" w14:paraId="22AEA89A" w14:textId="77777777" w:rsidTr="00985C04">
        <w:tc>
          <w:tcPr>
            <w:tcW w:w="522" w:type="dxa"/>
          </w:tcPr>
          <w:p w14:paraId="4F6DF8B2" w14:textId="706DE9DB" w:rsidR="00DC64F3" w:rsidRPr="00A9453C" w:rsidRDefault="00DC64F3" w:rsidP="0023532F">
            <w:pPr>
              <w:rPr>
                <w:rFonts w:ascii="Arial" w:hAnsi="Arial" w:cs="Arial"/>
                <w:b/>
              </w:rPr>
            </w:pPr>
            <w:r w:rsidRPr="00A9453C">
              <w:rPr>
                <w:rFonts w:ascii="Arial" w:hAnsi="Arial" w:cs="Arial"/>
                <w:b/>
              </w:rPr>
              <w:t>1</w:t>
            </w:r>
          </w:p>
        </w:tc>
        <w:tc>
          <w:tcPr>
            <w:tcW w:w="8611" w:type="dxa"/>
          </w:tcPr>
          <w:p w14:paraId="18C4379A" w14:textId="747D78E0" w:rsidR="00DC64F3" w:rsidRPr="00A9453C" w:rsidRDefault="00DC64F3" w:rsidP="0023532F">
            <w:pPr>
              <w:rPr>
                <w:rFonts w:ascii="Arial" w:hAnsi="Arial" w:cs="Arial"/>
              </w:rPr>
            </w:pPr>
            <w:r w:rsidRPr="00A9453C">
              <w:rPr>
                <w:rFonts w:ascii="Arial" w:hAnsi="Arial" w:cs="Arial"/>
                <w:b/>
              </w:rPr>
              <w:t>La procédure d'achat du présent avis est couverte par l'accord sur les marchés publics de l'OMC</w:t>
            </w:r>
            <w:r w:rsidR="00DE50D3" w:rsidRPr="00A9453C">
              <w:rPr>
                <w:rFonts w:ascii="Arial" w:hAnsi="Arial" w:cs="Arial"/>
                <w:b/>
              </w:rPr>
              <w:t xml:space="preserve"> : </w:t>
            </w:r>
            <w:r w:rsidR="006E2E95" w:rsidRPr="00A9453C">
              <w:rPr>
                <w:rFonts w:ascii="Arial" w:hAnsi="Arial" w:cs="Arial"/>
              </w:rPr>
              <w:fldChar w:fldCharType="begin">
                <w:ffData>
                  <w:name w:val=""/>
                  <w:enabled/>
                  <w:calcOnExit w:val="0"/>
                  <w:checkBox>
                    <w:sizeAuto/>
                    <w:default w:val="0"/>
                  </w:checkBox>
                </w:ffData>
              </w:fldChar>
            </w:r>
            <w:r w:rsidR="006E2E95"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006E2E95" w:rsidRPr="00A9453C">
              <w:rPr>
                <w:rFonts w:ascii="Arial" w:hAnsi="Arial" w:cs="Arial"/>
              </w:rPr>
              <w:fldChar w:fldCharType="end"/>
            </w:r>
            <w:r w:rsidRPr="00A9453C">
              <w:rPr>
                <w:rFonts w:ascii="Arial" w:hAnsi="Arial" w:cs="Arial"/>
              </w:rPr>
              <w:t xml:space="preserve"> oui</w:t>
            </w:r>
            <w:r w:rsidRPr="00A9453C">
              <w:rPr>
                <w:rFonts w:ascii="Arial" w:hAnsi="Arial" w:cs="Arial"/>
              </w:rPr>
              <w:tab/>
            </w:r>
            <w:r w:rsidR="006E2E95" w:rsidRPr="00A9453C">
              <w:rPr>
                <w:rFonts w:ascii="Arial" w:hAnsi="Arial" w:cs="Arial"/>
              </w:rPr>
              <w:fldChar w:fldCharType="begin">
                <w:ffData>
                  <w:name w:val=""/>
                  <w:enabled/>
                  <w:calcOnExit w:val="0"/>
                  <w:checkBox>
                    <w:sizeAuto/>
                    <w:default w:val="1"/>
                  </w:checkBox>
                </w:ffData>
              </w:fldChar>
            </w:r>
            <w:r w:rsidR="006E2E95"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006E2E95" w:rsidRPr="00A9453C">
              <w:rPr>
                <w:rFonts w:ascii="Arial" w:hAnsi="Arial" w:cs="Arial"/>
              </w:rPr>
              <w:fldChar w:fldCharType="end"/>
            </w:r>
            <w:r w:rsidRPr="00A9453C">
              <w:rPr>
                <w:rFonts w:ascii="Arial" w:hAnsi="Arial" w:cs="Arial"/>
              </w:rPr>
              <w:t xml:space="preserve"> non</w:t>
            </w:r>
          </w:p>
          <w:p w14:paraId="3A95DF92" w14:textId="77777777" w:rsidR="00DC64F3" w:rsidRPr="00A9453C" w:rsidRDefault="00DC64F3" w:rsidP="0023532F">
            <w:pPr>
              <w:rPr>
                <w:rFonts w:ascii="Arial" w:hAnsi="Arial" w:cs="Arial"/>
              </w:rPr>
            </w:pPr>
          </w:p>
        </w:tc>
      </w:tr>
      <w:tr w:rsidR="00DC64F3" w:rsidRPr="00A9453C" w14:paraId="4140C398" w14:textId="77777777" w:rsidTr="00985C04">
        <w:tc>
          <w:tcPr>
            <w:tcW w:w="522" w:type="dxa"/>
          </w:tcPr>
          <w:p w14:paraId="2186D724" w14:textId="77777777" w:rsidR="00DC64F3" w:rsidRPr="00A9453C" w:rsidRDefault="00DC64F3" w:rsidP="0023532F">
            <w:pPr>
              <w:rPr>
                <w:rFonts w:ascii="Arial" w:hAnsi="Arial" w:cs="Arial"/>
                <w:b/>
              </w:rPr>
            </w:pPr>
            <w:r w:rsidRPr="00A9453C">
              <w:rPr>
                <w:rFonts w:ascii="Arial" w:hAnsi="Arial" w:cs="Arial"/>
                <w:b/>
              </w:rPr>
              <w:t>2</w:t>
            </w:r>
          </w:p>
        </w:tc>
        <w:tc>
          <w:tcPr>
            <w:tcW w:w="8611" w:type="dxa"/>
          </w:tcPr>
          <w:p w14:paraId="2B0EC0F4" w14:textId="04A0961F" w:rsidR="00DC64F3" w:rsidRPr="00A9453C" w:rsidRDefault="00DC64F3" w:rsidP="0023532F">
            <w:pPr>
              <w:rPr>
                <w:rFonts w:ascii="Arial" w:hAnsi="Arial" w:cs="Arial"/>
              </w:rPr>
            </w:pPr>
            <w:r w:rsidRPr="00A9453C">
              <w:rPr>
                <w:rFonts w:ascii="Arial" w:hAnsi="Arial" w:cs="Arial"/>
                <w:b/>
              </w:rPr>
              <w:t>Le présent avis correspond à un avis périodique indicatif constituant une mise en concurrence</w:t>
            </w:r>
            <w:r w:rsidR="00DE50D3" w:rsidRPr="00A9453C">
              <w:rPr>
                <w:rFonts w:ascii="Arial" w:hAnsi="Arial" w:cs="Arial"/>
              </w:rPr>
              <w:t xml:space="preserve"> : </w:t>
            </w:r>
            <w:r w:rsidRPr="00A9453C">
              <w:rPr>
                <w:rFonts w:ascii="Arial" w:hAnsi="Arial" w:cs="Arial"/>
              </w:rPr>
              <w:fldChar w:fldCharType="begin">
                <w:ffData>
                  <w:name w:val=""/>
                  <w:enabled/>
                  <w:calcOnExit w:val="0"/>
                  <w:checkBox>
                    <w:sizeAuto/>
                    <w:default w:val="0"/>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oui</w:t>
            </w:r>
            <w:r w:rsidRPr="00A9453C">
              <w:rPr>
                <w:rFonts w:ascii="Arial" w:hAnsi="Arial" w:cs="Arial"/>
              </w:rPr>
              <w:tab/>
            </w:r>
            <w:r w:rsidRPr="00A9453C">
              <w:rPr>
                <w:rFonts w:ascii="Arial" w:hAnsi="Arial" w:cs="Arial"/>
              </w:rPr>
              <w:fldChar w:fldCharType="begin">
                <w:ffData>
                  <w:name w:val=""/>
                  <w:enabled/>
                  <w:calcOnExit w:val="0"/>
                  <w:checkBox>
                    <w:sizeAuto/>
                    <w:default w:val="1"/>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non</w:t>
            </w:r>
          </w:p>
          <w:p w14:paraId="700D1738" w14:textId="77777777" w:rsidR="00DC64F3" w:rsidRPr="00A9453C" w:rsidRDefault="00DC64F3" w:rsidP="0023532F">
            <w:pPr>
              <w:rPr>
                <w:rFonts w:ascii="Arial" w:hAnsi="Arial" w:cs="Arial"/>
              </w:rPr>
            </w:pPr>
          </w:p>
        </w:tc>
      </w:tr>
      <w:tr w:rsidR="00DC64F3" w:rsidRPr="00A9453C" w14:paraId="794A4829" w14:textId="77777777" w:rsidTr="00985C04">
        <w:tc>
          <w:tcPr>
            <w:tcW w:w="522" w:type="dxa"/>
          </w:tcPr>
          <w:p w14:paraId="6C9C689F" w14:textId="77777777" w:rsidR="00DC64F3" w:rsidRPr="00A9453C" w:rsidRDefault="00DC64F3" w:rsidP="0023532F">
            <w:pPr>
              <w:rPr>
                <w:rFonts w:ascii="Arial" w:hAnsi="Arial" w:cs="Arial"/>
                <w:b/>
              </w:rPr>
            </w:pPr>
            <w:r w:rsidRPr="00A9453C">
              <w:rPr>
                <w:rFonts w:ascii="Arial" w:hAnsi="Arial" w:cs="Arial"/>
                <w:b/>
              </w:rPr>
              <w:t>3</w:t>
            </w:r>
          </w:p>
        </w:tc>
        <w:tc>
          <w:tcPr>
            <w:tcW w:w="8611" w:type="dxa"/>
          </w:tcPr>
          <w:p w14:paraId="33FBC220" w14:textId="1165A832" w:rsidR="00DC64F3" w:rsidRPr="00A9453C" w:rsidRDefault="00DC64F3" w:rsidP="0023532F">
            <w:pPr>
              <w:rPr>
                <w:rFonts w:ascii="Arial" w:hAnsi="Arial" w:cs="Arial"/>
              </w:rPr>
            </w:pPr>
            <w:r w:rsidRPr="00A9453C">
              <w:rPr>
                <w:rFonts w:ascii="Arial" w:hAnsi="Arial" w:cs="Arial"/>
                <w:b/>
              </w:rPr>
              <w:t>Le présent avis correspond à un système de qualification cons</w:t>
            </w:r>
            <w:r w:rsidR="00DE50D3" w:rsidRPr="00A9453C">
              <w:rPr>
                <w:rFonts w:ascii="Arial" w:hAnsi="Arial" w:cs="Arial"/>
                <w:b/>
              </w:rPr>
              <w:t xml:space="preserve">tituant une mise en concurrence : </w:t>
            </w:r>
            <w:r w:rsidRPr="00A9453C">
              <w:rPr>
                <w:rFonts w:ascii="Arial" w:hAnsi="Arial" w:cs="Arial"/>
              </w:rPr>
              <w:fldChar w:fldCharType="begin">
                <w:ffData>
                  <w:name w:val=""/>
                  <w:enabled/>
                  <w:calcOnExit w:val="0"/>
                  <w:checkBox>
                    <w:sizeAuto/>
                    <w:default w:val="0"/>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oui</w:t>
            </w:r>
            <w:r w:rsidRPr="00A9453C">
              <w:rPr>
                <w:rFonts w:ascii="Arial" w:hAnsi="Arial" w:cs="Arial"/>
              </w:rPr>
              <w:tab/>
            </w:r>
            <w:r w:rsidRPr="00A9453C">
              <w:rPr>
                <w:rFonts w:ascii="Arial" w:hAnsi="Arial" w:cs="Arial"/>
              </w:rPr>
              <w:fldChar w:fldCharType="begin">
                <w:ffData>
                  <w:name w:val=""/>
                  <w:enabled/>
                  <w:calcOnExit w:val="0"/>
                  <w:checkBox>
                    <w:sizeAuto/>
                    <w:default w:val="1"/>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non</w:t>
            </w:r>
          </w:p>
          <w:p w14:paraId="5C530DEE" w14:textId="77777777" w:rsidR="00DC64F3" w:rsidRPr="00A9453C" w:rsidRDefault="00DC64F3" w:rsidP="00520793">
            <w:pPr>
              <w:jc w:val="both"/>
              <w:rPr>
                <w:rFonts w:ascii="Arial" w:hAnsi="Arial" w:cs="Arial"/>
              </w:rPr>
            </w:pPr>
          </w:p>
        </w:tc>
      </w:tr>
      <w:tr w:rsidR="00DC64F3" w:rsidRPr="00A9453C" w14:paraId="7DB92C7A" w14:textId="77777777" w:rsidTr="00985C04">
        <w:tc>
          <w:tcPr>
            <w:tcW w:w="522" w:type="dxa"/>
          </w:tcPr>
          <w:p w14:paraId="31BF51E5" w14:textId="77777777" w:rsidR="00DC64F3" w:rsidRPr="00A9453C" w:rsidRDefault="00DC64F3" w:rsidP="0023532F">
            <w:pPr>
              <w:rPr>
                <w:rFonts w:ascii="Arial" w:hAnsi="Arial" w:cs="Arial"/>
                <w:b/>
              </w:rPr>
            </w:pPr>
            <w:r w:rsidRPr="00A9453C">
              <w:rPr>
                <w:rFonts w:ascii="Arial" w:hAnsi="Arial" w:cs="Arial"/>
                <w:b/>
              </w:rPr>
              <w:t>4</w:t>
            </w:r>
          </w:p>
        </w:tc>
        <w:tc>
          <w:tcPr>
            <w:tcW w:w="8611" w:type="dxa"/>
          </w:tcPr>
          <w:p w14:paraId="13B5818E" w14:textId="77777777"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Identification du pouvoir adjudicateur :</w:t>
            </w:r>
          </w:p>
          <w:p w14:paraId="2C02DB38" w14:textId="77777777" w:rsidR="006E2E95" w:rsidRPr="00A9453C" w:rsidRDefault="00DC64F3" w:rsidP="006526B5">
            <w:pPr>
              <w:shd w:val="clear" w:color="auto" w:fill="FFFFFF" w:themeFill="background1"/>
              <w:spacing w:before="120"/>
              <w:rPr>
                <w:rFonts w:ascii="Arial" w:hAnsi="Arial" w:cs="Arial"/>
              </w:rPr>
            </w:pPr>
            <w:r w:rsidRPr="00A9453C">
              <w:rPr>
                <w:rFonts w:ascii="Arial" w:hAnsi="Arial" w:cs="Arial"/>
              </w:rPr>
              <w:fldChar w:fldCharType="begin">
                <w:ffData>
                  <w:name w:val=""/>
                  <w:enabled/>
                  <w:calcOnExit w:val="0"/>
                  <w:checkBox>
                    <w:sizeAuto/>
                    <w:default w:val="1"/>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5 Etablissement public national</w:t>
            </w:r>
            <w:r w:rsidRPr="00A9453C">
              <w:rPr>
                <w:rFonts w:ascii="Arial" w:hAnsi="Arial" w:cs="Arial"/>
              </w:rPr>
              <w:tab/>
            </w:r>
          </w:p>
          <w:p w14:paraId="48444288" w14:textId="77777777" w:rsidR="00DC64F3" w:rsidRPr="00A9453C" w:rsidRDefault="00DC64F3" w:rsidP="006526B5">
            <w:pPr>
              <w:shd w:val="clear" w:color="auto" w:fill="FFFFFF" w:themeFill="background1"/>
              <w:rPr>
                <w:rFonts w:ascii="Arial" w:hAnsi="Arial" w:cs="Arial"/>
              </w:rPr>
            </w:pPr>
          </w:p>
        </w:tc>
      </w:tr>
      <w:tr w:rsidR="00DC64F3" w:rsidRPr="00A9453C" w14:paraId="0F723DC3" w14:textId="77777777" w:rsidTr="00985C04">
        <w:tc>
          <w:tcPr>
            <w:tcW w:w="522" w:type="dxa"/>
          </w:tcPr>
          <w:p w14:paraId="43EC32B1" w14:textId="77777777" w:rsidR="00DC64F3" w:rsidRPr="00A9453C" w:rsidRDefault="00DC64F3" w:rsidP="0023532F">
            <w:pPr>
              <w:rPr>
                <w:rFonts w:ascii="Arial" w:hAnsi="Arial" w:cs="Arial"/>
                <w:b/>
              </w:rPr>
            </w:pPr>
            <w:r w:rsidRPr="00A9453C">
              <w:rPr>
                <w:rFonts w:ascii="Arial" w:hAnsi="Arial" w:cs="Arial"/>
                <w:b/>
              </w:rPr>
              <w:t>5</w:t>
            </w:r>
          </w:p>
        </w:tc>
        <w:tc>
          <w:tcPr>
            <w:tcW w:w="8611" w:type="dxa"/>
          </w:tcPr>
          <w:p w14:paraId="57617934" w14:textId="77777777" w:rsidR="00DC64F3" w:rsidRPr="00A9453C" w:rsidRDefault="00DC64F3" w:rsidP="006526B5">
            <w:pPr>
              <w:shd w:val="clear" w:color="auto" w:fill="FFFFFF" w:themeFill="background1"/>
              <w:spacing w:after="120"/>
              <w:jc w:val="both"/>
              <w:rPr>
                <w:rFonts w:ascii="Arial" w:hAnsi="Arial" w:cs="Arial"/>
                <w:b/>
              </w:rPr>
            </w:pPr>
            <w:r w:rsidRPr="00A9453C">
              <w:rPr>
                <w:rFonts w:ascii="Arial" w:hAnsi="Arial" w:cs="Arial"/>
                <w:b/>
              </w:rPr>
              <w:t>Activité principale du pouvoir adjudicateur :</w:t>
            </w:r>
          </w:p>
          <w:p w14:paraId="4EF2AB64" w14:textId="38AEAC73" w:rsidR="006E2E95" w:rsidRPr="00A9453C" w:rsidRDefault="00DC64F3" w:rsidP="0023532F">
            <w:pPr>
              <w:shd w:val="clear" w:color="auto" w:fill="FFFFFF" w:themeFill="background1"/>
              <w:jc w:val="both"/>
              <w:rPr>
                <w:rFonts w:ascii="Arial" w:hAnsi="Arial" w:cs="Arial"/>
              </w:rPr>
            </w:pPr>
            <w:r w:rsidRPr="00A9453C">
              <w:rPr>
                <w:rFonts w:ascii="Arial" w:hAnsi="Arial" w:cs="Arial"/>
              </w:rPr>
              <w:fldChar w:fldCharType="begin">
                <w:ffData>
                  <w:name w:val=""/>
                  <w:enabled/>
                  <w:calcOnExit w:val="0"/>
                  <w:checkBox>
                    <w:sizeAuto/>
                    <w:default w:val="1"/>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w:t>
            </w:r>
            <w:r w:rsidR="006526B5" w:rsidRPr="00A9453C">
              <w:rPr>
                <w:rFonts w:ascii="Arial" w:hAnsi="Arial" w:cs="Arial"/>
              </w:rPr>
              <w:t>10 Education</w:t>
            </w:r>
          </w:p>
          <w:p w14:paraId="30BAF5BE" w14:textId="79BA39E5" w:rsidR="00DC64F3" w:rsidRPr="00A9453C" w:rsidRDefault="00DC64F3" w:rsidP="006526B5">
            <w:pPr>
              <w:shd w:val="clear" w:color="auto" w:fill="FFFFFF" w:themeFill="background1"/>
              <w:jc w:val="both"/>
              <w:rPr>
                <w:rFonts w:ascii="Arial" w:hAnsi="Arial" w:cs="Arial"/>
              </w:rPr>
            </w:pPr>
          </w:p>
        </w:tc>
      </w:tr>
      <w:tr w:rsidR="00DC64F3" w:rsidRPr="00A9453C" w14:paraId="3AA1FD38" w14:textId="77777777" w:rsidTr="00985C04">
        <w:tc>
          <w:tcPr>
            <w:tcW w:w="522" w:type="dxa"/>
            <w:tcBorders>
              <w:bottom w:val="single" w:sz="4" w:space="0" w:color="auto"/>
            </w:tcBorders>
          </w:tcPr>
          <w:p w14:paraId="2CB81D1C" w14:textId="77777777" w:rsidR="00DC64F3" w:rsidRPr="00A9453C" w:rsidRDefault="00DC64F3" w:rsidP="0023532F">
            <w:pPr>
              <w:rPr>
                <w:rFonts w:ascii="Arial" w:hAnsi="Arial" w:cs="Arial"/>
                <w:b/>
              </w:rPr>
            </w:pPr>
            <w:r w:rsidRPr="00A9453C">
              <w:rPr>
                <w:rFonts w:ascii="Arial" w:hAnsi="Arial" w:cs="Arial"/>
                <w:b/>
              </w:rPr>
              <w:t>6</w:t>
            </w:r>
          </w:p>
        </w:tc>
        <w:tc>
          <w:tcPr>
            <w:tcW w:w="8611" w:type="dxa"/>
            <w:tcBorders>
              <w:bottom w:val="single" w:sz="4" w:space="0" w:color="auto"/>
            </w:tcBorders>
          </w:tcPr>
          <w:p w14:paraId="23241B1A" w14:textId="0862ACB8" w:rsidR="0017659D" w:rsidRPr="00A9453C" w:rsidRDefault="00DC64F3" w:rsidP="0023532F">
            <w:pPr>
              <w:rPr>
                <w:rFonts w:ascii="Arial" w:hAnsi="Arial" w:cs="Arial"/>
                <w:b/>
              </w:rPr>
            </w:pPr>
            <w:r w:rsidRPr="00A9453C">
              <w:rPr>
                <w:rFonts w:ascii="Arial" w:hAnsi="Arial" w:cs="Arial"/>
                <w:b/>
              </w:rPr>
              <w:t xml:space="preserve">Le pouvoir adjudicateur agit pour le compte </w:t>
            </w:r>
            <w:r w:rsidR="00DE50D3" w:rsidRPr="00A9453C">
              <w:rPr>
                <w:rFonts w:ascii="Arial" w:hAnsi="Arial" w:cs="Arial"/>
                <w:b/>
              </w:rPr>
              <w:t>d'autres pouvoirs adjudicateurs :</w:t>
            </w:r>
          </w:p>
          <w:p w14:paraId="09605577" w14:textId="77777777" w:rsidR="00DC64F3" w:rsidRPr="00A9453C" w:rsidRDefault="00DC64F3" w:rsidP="006526B5">
            <w:pPr>
              <w:rPr>
                <w:rFonts w:ascii="Arial" w:hAnsi="Arial" w:cs="Arial"/>
              </w:rPr>
            </w:pPr>
            <w:r w:rsidRPr="00A9453C">
              <w:rPr>
                <w:rFonts w:ascii="Arial" w:hAnsi="Arial" w:cs="Arial"/>
              </w:rPr>
              <w:fldChar w:fldCharType="begin">
                <w:ffData>
                  <w:name w:val=""/>
                  <w:enabled/>
                  <w:calcOnExit w:val="0"/>
                  <w:checkBox>
                    <w:sizeAuto/>
                    <w:default w:val="0"/>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oui</w:t>
            </w:r>
            <w:r w:rsidRPr="00A9453C">
              <w:rPr>
                <w:rFonts w:ascii="Arial" w:hAnsi="Arial" w:cs="Arial"/>
              </w:rPr>
              <w:tab/>
            </w:r>
            <w:r w:rsidRPr="00A9453C">
              <w:rPr>
                <w:rFonts w:ascii="Arial" w:hAnsi="Arial" w:cs="Arial"/>
              </w:rPr>
              <w:fldChar w:fldCharType="begin">
                <w:ffData>
                  <w:name w:val=""/>
                  <w:enabled/>
                  <w:calcOnExit w:val="0"/>
                  <w:checkBox>
                    <w:sizeAuto/>
                    <w:default w:val="1"/>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non</w:t>
            </w:r>
          </w:p>
          <w:p w14:paraId="6B085B43" w14:textId="776218DA" w:rsidR="006526B5" w:rsidRPr="00A9453C" w:rsidRDefault="006526B5" w:rsidP="006526B5">
            <w:pPr>
              <w:rPr>
                <w:rFonts w:ascii="Arial" w:hAnsi="Arial" w:cs="Arial"/>
              </w:rPr>
            </w:pPr>
          </w:p>
        </w:tc>
      </w:tr>
      <w:tr w:rsidR="00DC64F3" w:rsidRPr="00A9453C" w14:paraId="774E9B4A" w14:textId="77777777" w:rsidTr="00985C04">
        <w:tc>
          <w:tcPr>
            <w:tcW w:w="522" w:type="dxa"/>
            <w:tcBorders>
              <w:bottom w:val="nil"/>
            </w:tcBorders>
          </w:tcPr>
          <w:p w14:paraId="7DB5BF35" w14:textId="77777777" w:rsidR="00DC64F3" w:rsidRPr="00A9453C" w:rsidRDefault="00DC64F3" w:rsidP="0023532F">
            <w:pPr>
              <w:rPr>
                <w:rFonts w:ascii="Arial" w:hAnsi="Arial" w:cs="Arial"/>
                <w:b/>
              </w:rPr>
            </w:pPr>
            <w:r w:rsidRPr="00A9453C">
              <w:rPr>
                <w:rFonts w:ascii="Arial" w:hAnsi="Arial" w:cs="Arial"/>
                <w:b/>
              </w:rPr>
              <w:t>7</w:t>
            </w:r>
          </w:p>
        </w:tc>
        <w:tc>
          <w:tcPr>
            <w:tcW w:w="8611" w:type="dxa"/>
            <w:tcBorders>
              <w:bottom w:val="nil"/>
            </w:tcBorders>
          </w:tcPr>
          <w:p w14:paraId="4075508F" w14:textId="6A1C7520" w:rsidR="00DC64F3" w:rsidRPr="00A9453C" w:rsidRDefault="00DC64F3" w:rsidP="0023532F">
            <w:pPr>
              <w:rPr>
                <w:rFonts w:ascii="Arial" w:hAnsi="Arial" w:cs="Arial"/>
                <w:b/>
              </w:rPr>
            </w:pPr>
            <w:r w:rsidRPr="00A9453C">
              <w:rPr>
                <w:rFonts w:ascii="Arial" w:hAnsi="Arial" w:cs="Arial"/>
                <w:b/>
              </w:rPr>
              <w:t>Nom et adresse officiels de l'organisme acheteur</w:t>
            </w:r>
            <w:r w:rsidR="00DA5BD9">
              <w:rPr>
                <w:rFonts w:ascii="Arial" w:hAnsi="Arial" w:cs="Arial"/>
                <w:b/>
              </w:rPr>
              <w:t xml:space="preserve"> </w:t>
            </w:r>
            <w:r w:rsidRPr="00A9453C">
              <w:rPr>
                <w:rFonts w:ascii="Arial" w:hAnsi="Arial" w:cs="Arial"/>
                <w:b/>
              </w:rPr>
              <w:t>:</w:t>
            </w:r>
          </w:p>
          <w:p w14:paraId="6FA064F9" w14:textId="77777777" w:rsidR="00DC64F3" w:rsidRPr="00A9453C" w:rsidRDefault="00DC64F3" w:rsidP="0023532F">
            <w:pPr>
              <w:rPr>
                <w:rFonts w:ascii="Arial" w:hAnsi="Arial" w:cs="Arial"/>
                <w:b/>
              </w:rPr>
            </w:pPr>
          </w:p>
        </w:tc>
      </w:tr>
      <w:tr w:rsidR="00DC64F3" w:rsidRPr="00A9453C" w14:paraId="50CE054D" w14:textId="77777777" w:rsidTr="00985C04">
        <w:trPr>
          <w:trHeight w:val="4310"/>
        </w:trPr>
        <w:tc>
          <w:tcPr>
            <w:tcW w:w="522" w:type="dxa"/>
            <w:tcBorders>
              <w:top w:val="nil"/>
              <w:bottom w:val="nil"/>
            </w:tcBorders>
          </w:tcPr>
          <w:p w14:paraId="1DA86962" w14:textId="77777777" w:rsidR="00DC64F3" w:rsidRPr="00A9453C" w:rsidRDefault="00DC64F3" w:rsidP="0023532F">
            <w:pPr>
              <w:rPr>
                <w:rFonts w:ascii="Arial" w:hAnsi="Arial" w:cs="Arial"/>
                <w:b/>
              </w:rPr>
            </w:pPr>
          </w:p>
        </w:tc>
        <w:tc>
          <w:tcPr>
            <w:tcW w:w="8611" w:type="dxa"/>
            <w:tcBorders>
              <w:top w:val="nil"/>
              <w:bottom w:val="nil"/>
            </w:tcBorders>
          </w:tcPr>
          <w:p w14:paraId="60DFA60C"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1 </w:t>
            </w:r>
            <w:r w:rsidRPr="00A9453C">
              <w:rPr>
                <w:rFonts w:ascii="Arial" w:hAnsi="Arial" w:cs="Arial"/>
                <w:u w:val="single"/>
              </w:rPr>
              <w:t>Nom de l'organisme</w:t>
            </w:r>
            <w:r w:rsidRPr="00A9453C">
              <w:rPr>
                <w:rFonts w:ascii="Arial" w:hAnsi="Arial" w:cs="Arial"/>
              </w:rPr>
              <w:t xml:space="preserve"> : </w:t>
            </w:r>
            <w:r w:rsidRPr="00A9453C">
              <w:rPr>
                <w:rFonts w:ascii="Arial" w:hAnsi="Arial" w:cs="Arial"/>
                <w:b/>
              </w:rPr>
              <w:t>UNIVERSITE JEAN MONNET</w:t>
            </w:r>
          </w:p>
          <w:p w14:paraId="7EF20534" w14:textId="77777777" w:rsidR="00DC64F3" w:rsidRPr="00A9453C" w:rsidRDefault="00DC64F3" w:rsidP="0023532F">
            <w:pPr>
              <w:shd w:val="clear" w:color="auto" w:fill="FFFFFF" w:themeFill="background1"/>
              <w:jc w:val="both"/>
              <w:rPr>
                <w:rFonts w:ascii="Arial" w:hAnsi="Arial" w:cs="Arial"/>
              </w:rPr>
            </w:pPr>
          </w:p>
          <w:p w14:paraId="25BE9CD8" w14:textId="32BEEBB8" w:rsidR="00DC64F3" w:rsidRPr="00A9453C" w:rsidRDefault="00DC64F3" w:rsidP="0023532F">
            <w:pPr>
              <w:shd w:val="clear" w:color="auto" w:fill="FFFFFF" w:themeFill="background1"/>
              <w:jc w:val="both"/>
              <w:rPr>
                <w:rFonts w:ascii="Arial" w:hAnsi="Arial" w:cs="Arial"/>
                <w:color w:val="0070C0"/>
              </w:rPr>
            </w:pPr>
            <w:r w:rsidRPr="00A9453C">
              <w:rPr>
                <w:rFonts w:ascii="Arial" w:hAnsi="Arial" w:cs="Arial"/>
              </w:rPr>
              <w:t xml:space="preserve">2 </w:t>
            </w:r>
            <w:r w:rsidRPr="00A9453C">
              <w:rPr>
                <w:rFonts w:ascii="Arial" w:hAnsi="Arial" w:cs="Arial"/>
                <w:u w:val="single"/>
              </w:rPr>
              <w:t>Correspondant</w:t>
            </w:r>
            <w:r w:rsidRPr="00A9453C">
              <w:rPr>
                <w:rFonts w:ascii="Arial" w:hAnsi="Arial" w:cs="Arial"/>
              </w:rPr>
              <w:t xml:space="preserve"> : </w:t>
            </w:r>
            <w:r w:rsidR="00696A49" w:rsidRPr="00A9453C">
              <w:rPr>
                <w:rFonts w:ascii="Arial" w:hAnsi="Arial" w:cs="Arial"/>
                <w:color w:val="000000" w:themeColor="text1"/>
              </w:rPr>
              <w:t>Aziz B</w:t>
            </w:r>
            <w:r w:rsidR="00A652B1" w:rsidRPr="00A9453C">
              <w:rPr>
                <w:rFonts w:ascii="Arial" w:hAnsi="Arial" w:cs="Arial"/>
                <w:color w:val="000000" w:themeColor="text1"/>
              </w:rPr>
              <w:t>OUKENTER</w:t>
            </w:r>
          </w:p>
          <w:p w14:paraId="1C93D52D" w14:textId="77777777" w:rsidR="00DC64F3" w:rsidRPr="00A9453C" w:rsidRDefault="00DC64F3" w:rsidP="0023532F">
            <w:pPr>
              <w:shd w:val="clear" w:color="auto" w:fill="FFFFFF" w:themeFill="background1"/>
              <w:jc w:val="both"/>
              <w:rPr>
                <w:rFonts w:ascii="Arial" w:hAnsi="Arial" w:cs="Arial"/>
                <w:color w:val="0070C0"/>
              </w:rPr>
            </w:pPr>
          </w:p>
          <w:p w14:paraId="53E293FD" w14:textId="438FE473" w:rsidR="00DC64F3" w:rsidRPr="00A9453C" w:rsidRDefault="00DC64F3" w:rsidP="0023532F">
            <w:pPr>
              <w:shd w:val="clear" w:color="auto" w:fill="FFFFFF" w:themeFill="background1"/>
              <w:jc w:val="both"/>
              <w:rPr>
                <w:rFonts w:ascii="Arial" w:hAnsi="Arial" w:cs="Arial"/>
                <w:color w:val="000000" w:themeColor="text1"/>
              </w:rPr>
            </w:pPr>
            <w:r w:rsidRPr="00A9453C">
              <w:rPr>
                <w:rFonts w:ascii="Arial" w:hAnsi="Arial" w:cs="Arial"/>
              </w:rPr>
              <w:t xml:space="preserve">3 </w:t>
            </w:r>
            <w:r w:rsidRPr="00A9453C">
              <w:rPr>
                <w:rFonts w:ascii="Arial" w:hAnsi="Arial" w:cs="Arial"/>
                <w:u w:val="single"/>
              </w:rPr>
              <w:t>Adresse</w:t>
            </w:r>
            <w:r w:rsidRPr="00A9453C">
              <w:rPr>
                <w:rFonts w:ascii="Arial" w:hAnsi="Arial" w:cs="Arial"/>
              </w:rPr>
              <w:t xml:space="preserve"> : </w:t>
            </w:r>
            <w:r w:rsidR="00A652B1" w:rsidRPr="00A9453C">
              <w:rPr>
                <w:rFonts w:ascii="Arial" w:hAnsi="Arial" w:cs="Arial"/>
                <w:color w:val="000000" w:themeColor="text1"/>
              </w:rPr>
              <w:t>18 rue Pr.</w:t>
            </w:r>
            <w:r w:rsidR="00696A49" w:rsidRPr="00A9453C">
              <w:rPr>
                <w:rFonts w:ascii="Arial" w:hAnsi="Arial" w:cs="Arial"/>
                <w:color w:val="000000" w:themeColor="text1"/>
              </w:rPr>
              <w:t xml:space="preserve"> </w:t>
            </w:r>
            <w:proofErr w:type="spellStart"/>
            <w:r w:rsidR="00696A49" w:rsidRPr="00A9453C">
              <w:rPr>
                <w:rFonts w:ascii="Arial" w:hAnsi="Arial" w:cs="Arial"/>
                <w:color w:val="000000" w:themeColor="text1"/>
              </w:rPr>
              <w:t>Lauras</w:t>
            </w:r>
            <w:proofErr w:type="spellEnd"/>
            <w:r w:rsidR="00696A49" w:rsidRPr="00A9453C">
              <w:rPr>
                <w:rFonts w:ascii="Arial" w:hAnsi="Arial" w:cs="Arial"/>
                <w:color w:val="000000" w:themeColor="text1"/>
              </w:rPr>
              <w:t xml:space="preserve"> </w:t>
            </w:r>
          </w:p>
          <w:p w14:paraId="36542043" w14:textId="1D26004C" w:rsidR="00DC64F3" w:rsidRPr="00A9453C" w:rsidRDefault="00DC64F3" w:rsidP="0023532F">
            <w:pPr>
              <w:shd w:val="clear" w:color="auto" w:fill="FFFFFF" w:themeFill="background1"/>
              <w:jc w:val="both"/>
              <w:rPr>
                <w:rFonts w:ascii="Arial" w:hAnsi="Arial" w:cs="Arial"/>
                <w:color w:val="000000" w:themeColor="text1"/>
              </w:rPr>
            </w:pPr>
            <w:r w:rsidRPr="00A9453C">
              <w:rPr>
                <w:rFonts w:ascii="Arial" w:hAnsi="Arial" w:cs="Arial"/>
                <w:color w:val="000000" w:themeColor="text1"/>
              </w:rPr>
              <w:t xml:space="preserve">4 </w:t>
            </w:r>
            <w:r w:rsidRPr="00A9453C">
              <w:rPr>
                <w:rFonts w:ascii="Arial" w:hAnsi="Arial" w:cs="Arial"/>
                <w:color w:val="000000" w:themeColor="text1"/>
                <w:u w:val="single"/>
              </w:rPr>
              <w:t>Code postal</w:t>
            </w:r>
            <w:r w:rsidRPr="00A9453C">
              <w:rPr>
                <w:rFonts w:ascii="Arial" w:hAnsi="Arial" w:cs="Arial"/>
                <w:color w:val="000000" w:themeColor="text1"/>
              </w:rPr>
              <w:t xml:space="preserve"> : </w:t>
            </w:r>
            <w:r w:rsidR="00696A49" w:rsidRPr="00A9453C">
              <w:rPr>
                <w:rFonts w:ascii="Arial" w:hAnsi="Arial" w:cs="Arial"/>
                <w:color w:val="000000" w:themeColor="text1"/>
              </w:rPr>
              <w:t>42000</w:t>
            </w:r>
          </w:p>
          <w:p w14:paraId="54666B87" w14:textId="55E62A57"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5 </w:t>
            </w:r>
            <w:r w:rsidRPr="00A9453C">
              <w:rPr>
                <w:rFonts w:ascii="Arial" w:hAnsi="Arial" w:cs="Arial"/>
                <w:u w:val="single"/>
              </w:rPr>
              <w:t>Ville</w:t>
            </w:r>
            <w:r w:rsidRPr="00A9453C">
              <w:rPr>
                <w:rFonts w:ascii="Arial" w:hAnsi="Arial" w:cs="Arial"/>
              </w:rPr>
              <w:t xml:space="preserve"> : </w:t>
            </w:r>
            <w:r w:rsidRPr="00A9453C">
              <w:rPr>
                <w:rFonts w:ascii="Arial" w:hAnsi="Arial" w:cs="Arial"/>
                <w:color w:val="000000" w:themeColor="text1"/>
              </w:rPr>
              <w:t>Saint-Etienne</w:t>
            </w:r>
            <w:r w:rsidRPr="00A9453C">
              <w:rPr>
                <w:rFonts w:ascii="Arial" w:hAnsi="Arial" w:cs="Arial"/>
                <w:b/>
                <w:color w:val="000000" w:themeColor="text1"/>
              </w:rPr>
              <w:t xml:space="preserve"> </w:t>
            </w:r>
          </w:p>
          <w:p w14:paraId="7837F4EE"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6 </w:t>
            </w:r>
            <w:r w:rsidRPr="00A9453C">
              <w:rPr>
                <w:rFonts w:ascii="Arial" w:hAnsi="Arial" w:cs="Arial"/>
                <w:u w:val="single"/>
              </w:rPr>
              <w:t>Pays</w:t>
            </w:r>
            <w:r w:rsidRPr="00A9453C">
              <w:rPr>
                <w:rFonts w:ascii="Arial" w:hAnsi="Arial" w:cs="Arial"/>
              </w:rPr>
              <w:t xml:space="preserve"> : </w:t>
            </w:r>
            <w:r w:rsidRPr="00A9453C">
              <w:rPr>
                <w:rFonts w:ascii="Arial" w:hAnsi="Arial" w:cs="Arial"/>
                <w:b/>
              </w:rPr>
              <w:t>France</w:t>
            </w:r>
          </w:p>
          <w:p w14:paraId="15BC34F7" w14:textId="77777777" w:rsidR="00DC64F3" w:rsidRPr="00A9453C" w:rsidRDefault="00DC64F3" w:rsidP="0023532F">
            <w:pPr>
              <w:shd w:val="clear" w:color="auto" w:fill="FFFFFF" w:themeFill="background1"/>
              <w:jc w:val="both"/>
              <w:rPr>
                <w:rFonts w:ascii="Arial" w:hAnsi="Arial" w:cs="Arial"/>
              </w:rPr>
            </w:pPr>
          </w:p>
          <w:p w14:paraId="7048ADC9" w14:textId="65CA1B3D" w:rsidR="00DC64F3" w:rsidRPr="00A9453C" w:rsidRDefault="00DC64F3" w:rsidP="0023532F">
            <w:pPr>
              <w:shd w:val="clear" w:color="auto" w:fill="FFFFFF" w:themeFill="background1"/>
              <w:jc w:val="both"/>
              <w:rPr>
                <w:rFonts w:ascii="Arial" w:hAnsi="Arial" w:cs="Arial"/>
                <w:color w:val="0070C0"/>
              </w:rPr>
            </w:pPr>
            <w:r w:rsidRPr="00A9453C">
              <w:rPr>
                <w:rFonts w:ascii="Arial" w:hAnsi="Arial" w:cs="Arial"/>
              </w:rPr>
              <w:t xml:space="preserve">7 </w:t>
            </w:r>
            <w:r w:rsidRPr="00A9453C">
              <w:rPr>
                <w:rFonts w:ascii="Arial" w:hAnsi="Arial" w:cs="Arial"/>
                <w:u w:val="single"/>
              </w:rPr>
              <w:t>Téléphone</w:t>
            </w:r>
            <w:r w:rsidRPr="00A9453C">
              <w:rPr>
                <w:rFonts w:ascii="Arial" w:hAnsi="Arial" w:cs="Arial"/>
              </w:rPr>
              <w:t xml:space="preserve"> : </w:t>
            </w:r>
            <w:r w:rsidR="00696A49" w:rsidRPr="00A9453C">
              <w:rPr>
                <w:rFonts w:ascii="Arial" w:hAnsi="Arial" w:cs="Arial"/>
                <w:color w:val="000000" w:themeColor="text1"/>
              </w:rPr>
              <w:t>04 77 91 58 13</w:t>
            </w:r>
          </w:p>
          <w:p w14:paraId="2F3FF1DB" w14:textId="4E02FC4E" w:rsidR="00DC64F3" w:rsidRPr="00A9453C" w:rsidRDefault="00DC64F3" w:rsidP="0023532F">
            <w:pPr>
              <w:shd w:val="clear" w:color="auto" w:fill="FFFFFF" w:themeFill="background1"/>
              <w:jc w:val="both"/>
              <w:rPr>
                <w:rFonts w:ascii="Arial" w:hAnsi="Arial" w:cs="Arial"/>
                <w:color w:val="0070C0"/>
              </w:rPr>
            </w:pPr>
            <w:r w:rsidRPr="00A9453C">
              <w:rPr>
                <w:rFonts w:ascii="Arial" w:hAnsi="Arial" w:cs="Arial"/>
              </w:rPr>
              <w:t xml:space="preserve">8 </w:t>
            </w:r>
            <w:r w:rsidRPr="00A9453C">
              <w:rPr>
                <w:rFonts w:ascii="Arial" w:hAnsi="Arial" w:cs="Arial"/>
                <w:u w:val="single"/>
              </w:rPr>
              <w:t>Poste</w:t>
            </w:r>
            <w:r w:rsidRPr="00A9453C">
              <w:rPr>
                <w:rFonts w:ascii="Arial" w:hAnsi="Arial" w:cs="Arial"/>
              </w:rPr>
              <w:t xml:space="preserve"> : </w:t>
            </w:r>
          </w:p>
          <w:p w14:paraId="432E1F86" w14:textId="12F8A712" w:rsidR="00DC64F3" w:rsidRPr="00A9453C" w:rsidRDefault="00DC64F3" w:rsidP="0023532F">
            <w:pPr>
              <w:shd w:val="clear" w:color="auto" w:fill="FFFFFF" w:themeFill="background1"/>
              <w:jc w:val="both"/>
              <w:rPr>
                <w:rFonts w:ascii="Arial" w:hAnsi="Arial" w:cs="Arial"/>
                <w:color w:val="0070C0"/>
              </w:rPr>
            </w:pPr>
            <w:r w:rsidRPr="00A9453C">
              <w:rPr>
                <w:rFonts w:ascii="Arial" w:hAnsi="Arial" w:cs="Arial"/>
              </w:rPr>
              <w:t xml:space="preserve">9 </w:t>
            </w:r>
            <w:r w:rsidRPr="00A9453C">
              <w:rPr>
                <w:rFonts w:ascii="Arial" w:hAnsi="Arial" w:cs="Arial"/>
                <w:u w:val="single"/>
              </w:rPr>
              <w:t>Fax</w:t>
            </w:r>
            <w:r w:rsidRPr="00A9453C">
              <w:rPr>
                <w:rFonts w:ascii="Arial" w:hAnsi="Arial" w:cs="Arial"/>
              </w:rPr>
              <w:t xml:space="preserve"> : </w:t>
            </w:r>
            <w:r w:rsidR="00696A49" w:rsidRPr="00A9453C">
              <w:rPr>
                <w:rFonts w:ascii="Arial" w:hAnsi="Arial" w:cs="Arial"/>
                <w:color w:val="000000" w:themeColor="text1"/>
              </w:rPr>
              <w:t>04 77 91 57 81</w:t>
            </w:r>
          </w:p>
          <w:p w14:paraId="5B7C1DA9" w14:textId="7BE81BCD" w:rsidR="00DC64F3" w:rsidRPr="00A9453C" w:rsidRDefault="00DC64F3" w:rsidP="0023532F">
            <w:pPr>
              <w:shd w:val="clear" w:color="auto" w:fill="FFFFFF" w:themeFill="background1"/>
              <w:jc w:val="both"/>
              <w:rPr>
                <w:rFonts w:ascii="Arial" w:hAnsi="Arial" w:cs="Arial"/>
                <w:color w:val="0070C0"/>
              </w:rPr>
            </w:pPr>
            <w:r w:rsidRPr="00A9453C">
              <w:rPr>
                <w:rFonts w:ascii="Arial" w:hAnsi="Arial" w:cs="Arial"/>
              </w:rPr>
              <w:t xml:space="preserve">10 </w:t>
            </w:r>
            <w:r w:rsidRPr="00A9453C">
              <w:rPr>
                <w:rFonts w:ascii="Arial" w:hAnsi="Arial" w:cs="Arial"/>
                <w:u w:val="single"/>
              </w:rPr>
              <w:t>Courriel</w:t>
            </w:r>
            <w:r w:rsidRPr="00A9453C">
              <w:rPr>
                <w:rFonts w:ascii="Arial" w:hAnsi="Arial" w:cs="Arial"/>
              </w:rPr>
              <w:t xml:space="preserve"> : </w:t>
            </w:r>
            <w:r w:rsidR="00696A49" w:rsidRPr="00A9453C">
              <w:rPr>
                <w:rFonts w:ascii="Arial" w:hAnsi="Arial" w:cs="Arial"/>
                <w:color w:val="000000" w:themeColor="text1"/>
              </w:rPr>
              <w:t>aziz.boukenter@univ-st-etienne.fr</w:t>
            </w:r>
          </w:p>
          <w:p w14:paraId="438ACF42" w14:textId="77777777" w:rsidR="00DC64F3" w:rsidRPr="00A9453C" w:rsidRDefault="00DC64F3" w:rsidP="0023532F">
            <w:pPr>
              <w:shd w:val="clear" w:color="auto" w:fill="FFFFFF" w:themeFill="background1"/>
              <w:jc w:val="both"/>
              <w:rPr>
                <w:rFonts w:ascii="Arial" w:hAnsi="Arial" w:cs="Arial"/>
                <w:color w:val="0070C0"/>
              </w:rPr>
            </w:pPr>
          </w:p>
          <w:p w14:paraId="3F3E36ED" w14:textId="2E28FCB8" w:rsidR="00DC64F3" w:rsidRPr="00A9453C" w:rsidRDefault="00DC64F3" w:rsidP="00696A49">
            <w:pPr>
              <w:shd w:val="clear" w:color="auto" w:fill="FFFFFF" w:themeFill="background1"/>
              <w:jc w:val="both"/>
              <w:rPr>
                <w:rFonts w:ascii="Arial" w:hAnsi="Arial" w:cs="Arial"/>
              </w:rPr>
            </w:pPr>
            <w:r w:rsidRPr="00A9453C">
              <w:rPr>
                <w:rFonts w:ascii="Arial" w:hAnsi="Arial" w:cs="Arial"/>
              </w:rPr>
              <w:t xml:space="preserve">11 </w:t>
            </w:r>
            <w:r w:rsidRPr="00A9453C">
              <w:rPr>
                <w:rFonts w:ascii="Arial" w:hAnsi="Arial" w:cs="Arial"/>
                <w:u w:val="single"/>
              </w:rPr>
              <w:t>Adresse internet (URL)</w:t>
            </w:r>
            <w:r w:rsidRPr="00A9453C">
              <w:rPr>
                <w:rFonts w:ascii="Arial" w:hAnsi="Arial" w:cs="Arial"/>
              </w:rPr>
              <w:t xml:space="preserve"> : </w:t>
            </w:r>
            <w:r w:rsidR="00696A49" w:rsidRPr="00A9453C">
              <w:rPr>
                <w:rFonts w:ascii="Arial" w:hAnsi="Arial" w:cs="Arial"/>
                <w:color w:val="000000" w:themeColor="text1"/>
              </w:rPr>
              <w:t>http://laboratoirehubertcurien.fr/</w:t>
            </w:r>
          </w:p>
        </w:tc>
      </w:tr>
      <w:tr w:rsidR="00DC64F3" w:rsidRPr="00A9453C" w14:paraId="2B65B6C3" w14:textId="77777777" w:rsidTr="00985C04">
        <w:tc>
          <w:tcPr>
            <w:tcW w:w="522" w:type="dxa"/>
            <w:tcBorders>
              <w:top w:val="single" w:sz="4" w:space="0" w:color="auto"/>
              <w:bottom w:val="nil"/>
            </w:tcBorders>
          </w:tcPr>
          <w:p w14:paraId="0AAE47B2" w14:textId="77777777" w:rsidR="00DC64F3" w:rsidRPr="00A9453C" w:rsidRDefault="00DC64F3" w:rsidP="0023532F">
            <w:pPr>
              <w:rPr>
                <w:rFonts w:ascii="Arial" w:hAnsi="Arial" w:cs="Arial"/>
                <w:b/>
              </w:rPr>
            </w:pPr>
            <w:r w:rsidRPr="00A9453C">
              <w:rPr>
                <w:rFonts w:ascii="Arial" w:hAnsi="Arial" w:cs="Arial"/>
                <w:b/>
              </w:rPr>
              <w:t>8</w:t>
            </w:r>
          </w:p>
        </w:tc>
        <w:tc>
          <w:tcPr>
            <w:tcW w:w="8611" w:type="dxa"/>
            <w:tcBorders>
              <w:top w:val="single" w:sz="4" w:space="0" w:color="auto"/>
              <w:bottom w:val="nil"/>
            </w:tcBorders>
          </w:tcPr>
          <w:p w14:paraId="5B0140A5" w14:textId="77777777"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Objet du marché :</w:t>
            </w:r>
          </w:p>
          <w:p w14:paraId="5A19D0A2" w14:textId="77777777" w:rsidR="0017659D" w:rsidRPr="00A9453C" w:rsidRDefault="0017659D" w:rsidP="0023532F">
            <w:pPr>
              <w:shd w:val="clear" w:color="auto" w:fill="FFFFFF" w:themeFill="background1"/>
              <w:jc w:val="both"/>
              <w:rPr>
                <w:rFonts w:ascii="Arial" w:hAnsi="Arial" w:cs="Arial"/>
                <w:b/>
              </w:rPr>
            </w:pPr>
          </w:p>
        </w:tc>
      </w:tr>
      <w:tr w:rsidR="00DC64F3" w:rsidRPr="00A9453C" w14:paraId="17FAAAD6" w14:textId="77777777" w:rsidTr="00985C04">
        <w:tc>
          <w:tcPr>
            <w:tcW w:w="522" w:type="dxa"/>
            <w:tcBorders>
              <w:top w:val="nil"/>
              <w:bottom w:val="nil"/>
            </w:tcBorders>
          </w:tcPr>
          <w:p w14:paraId="78211D7E" w14:textId="77777777" w:rsidR="00DC64F3" w:rsidRPr="00A9453C" w:rsidRDefault="00DC64F3" w:rsidP="0023532F">
            <w:pPr>
              <w:rPr>
                <w:rFonts w:ascii="Arial" w:hAnsi="Arial" w:cs="Arial"/>
                <w:b/>
              </w:rPr>
            </w:pPr>
          </w:p>
        </w:tc>
        <w:tc>
          <w:tcPr>
            <w:tcW w:w="8611" w:type="dxa"/>
            <w:tcBorders>
              <w:top w:val="nil"/>
              <w:bottom w:val="nil"/>
            </w:tcBorders>
          </w:tcPr>
          <w:p w14:paraId="297575FE" w14:textId="5734B2B4" w:rsidR="00DC64F3" w:rsidRPr="00A9453C" w:rsidRDefault="00DC64F3" w:rsidP="0023532F">
            <w:pPr>
              <w:shd w:val="clear" w:color="auto" w:fill="FFFFFF" w:themeFill="background1"/>
              <w:jc w:val="both"/>
              <w:rPr>
                <w:rFonts w:ascii="Arial" w:hAnsi="Arial" w:cs="Arial"/>
                <w:color w:val="0070C0"/>
              </w:rPr>
            </w:pPr>
            <w:r w:rsidRPr="00A9453C">
              <w:rPr>
                <w:rFonts w:ascii="Arial" w:hAnsi="Arial" w:cs="Arial"/>
              </w:rPr>
              <w:t xml:space="preserve">1 </w:t>
            </w:r>
            <w:r w:rsidRPr="00A9453C">
              <w:rPr>
                <w:rFonts w:ascii="Arial" w:hAnsi="Arial" w:cs="Arial"/>
                <w:u w:val="single"/>
              </w:rPr>
              <w:t>Objet du marché</w:t>
            </w:r>
            <w:r w:rsidRPr="00A9453C">
              <w:rPr>
                <w:rFonts w:ascii="Arial" w:hAnsi="Arial" w:cs="Arial"/>
              </w:rPr>
              <w:t xml:space="preserve"> : </w:t>
            </w:r>
            <w:r w:rsidR="00696A49" w:rsidRPr="00A9453C">
              <w:rPr>
                <w:rFonts w:ascii="Arial" w:hAnsi="Arial" w:cs="Arial"/>
                <w:color w:val="000000" w:themeColor="text1"/>
              </w:rPr>
              <w:t>Acquisition d’un réfractomètre multi-longueurs d’onde</w:t>
            </w:r>
            <w:r w:rsidR="00A652B1" w:rsidRPr="00A9453C">
              <w:rPr>
                <w:rFonts w:ascii="Arial" w:hAnsi="Arial" w:cs="Arial"/>
                <w:color w:val="000000" w:themeColor="text1"/>
              </w:rPr>
              <w:t xml:space="preserve"> </w:t>
            </w:r>
            <w:r w:rsidR="000E3708">
              <w:rPr>
                <w:rFonts w:ascii="Arial" w:hAnsi="Arial" w:cs="Arial"/>
                <w:color w:val="000000" w:themeColor="text1"/>
              </w:rPr>
              <w:t xml:space="preserve">pour le laboratoire Hubert Curien de </w:t>
            </w:r>
            <w:r w:rsidR="00A652B1" w:rsidRPr="00A9453C">
              <w:rPr>
                <w:rFonts w:ascii="Arial" w:hAnsi="Arial" w:cs="Arial"/>
                <w:color w:val="000000" w:themeColor="text1"/>
              </w:rPr>
              <w:t>l’Université Jean Monnet.</w:t>
            </w:r>
          </w:p>
          <w:p w14:paraId="1A3C57A2" w14:textId="77777777" w:rsidR="00DC64F3" w:rsidRPr="00A9453C" w:rsidRDefault="00DC64F3" w:rsidP="00520793">
            <w:pPr>
              <w:shd w:val="clear" w:color="auto" w:fill="FFFFFF" w:themeFill="background1"/>
              <w:jc w:val="both"/>
              <w:rPr>
                <w:rFonts w:ascii="Arial" w:hAnsi="Arial" w:cs="Arial"/>
              </w:rPr>
            </w:pPr>
          </w:p>
        </w:tc>
      </w:tr>
      <w:tr w:rsidR="00DC64F3" w:rsidRPr="00A9453C" w14:paraId="13BEE5EC" w14:textId="77777777" w:rsidTr="00985C04">
        <w:tc>
          <w:tcPr>
            <w:tcW w:w="522" w:type="dxa"/>
            <w:tcBorders>
              <w:top w:val="nil"/>
              <w:bottom w:val="nil"/>
            </w:tcBorders>
          </w:tcPr>
          <w:p w14:paraId="06788413" w14:textId="6CEABFE4" w:rsidR="00DC64F3" w:rsidRPr="00A9453C" w:rsidRDefault="000E3708" w:rsidP="0023532F">
            <w:pPr>
              <w:rPr>
                <w:rFonts w:ascii="Arial" w:hAnsi="Arial" w:cs="Arial"/>
                <w:b/>
              </w:rPr>
            </w:pPr>
            <w:r>
              <w:rPr>
                <w:rFonts w:ascii="Arial" w:hAnsi="Arial" w:cs="Arial"/>
                <w:b/>
              </w:rPr>
              <w:lastRenderedPageBreak/>
              <w:t xml:space="preserve"> </w:t>
            </w:r>
          </w:p>
        </w:tc>
        <w:tc>
          <w:tcPr>
            <w:tcW w:w="8611" w:type="dxa"/>
            <w:tcBorders>
              <w:top w:val="nil"/>
              <w:bottom w:val="nil"/>
            </w:tcBorders>
          </w:tcPr>
          <w:p w14:paraId="522C0D22" w14:textId="295A407B" w:rsidR="0020229E" w:rsidRPr="00A9453C" w:rsidRDefault="00DC64F3" w:rsidP="0023532F">
            <w:pPr>
              <w:shd w:val="clear" w:color="auto" w:fill="FFFFFF" w:themeFill="background1"/>
              <w:jc w:val="both"/>
              <w:rPr>
                <w:rFonts w:ascii="Arial" w:hAnsi="Arial" w:cs="Arial"/>
              </w:rPr>
            </w:pPr>
            <w:r w:rsidRPr="00A9453C">
              <w:rPr>
                <w:rFonts w:ascii="Arial" w:hAnsi="Arial" w:cs="Arial"/>
              </w:rPr>
              <w:t xml:space="preserve">2 </w:t>
            </w:r>
            <w:r w:rsidRPr="00A9453C">
              <w:rPr>
                <w:rFonts w:ascii="Arial" w:hAnsi="Arial" w:cs="Arial"/>
                <w:u w:val="single"/>
              </w:rPr>
              <w:t>Type de marché de travaux</w:t>
            </w:r>
            <w:r w:rsidRPr="00A9453C">
              <w:rPr>
                <w:rFonts w:ascii="Arial" w:hAnsi="Arial" w:cs="Arial"/>
              </w:rPr>
              <w:t xml:space="preserve"> : </w:t>
            </w:r>
          </w:p>
          <w:p w14:paraId="4985B06F" w14:textId="7F00AA23" w:rsidR="00DC64F3" w:rsidRPr="00A9453C" w:rsidRDefault="00DC64F3" w:rsidP="0023532F">
            <w:pPr>
              <w:shd w:val="clear" w:color="auto" w:fill="FFFFFF" w:themeFill="background1"/>
              <w:jc w:val="both"/>
              <w:rPr>
                <w:rFonts w:ascii="Arial" w:hAnsi="Arial" w:cs="Arial"/>
              </w:rPr>
            </w:pPr>
            <w:r w:rsidRPr="00A9453C">
              <w:rPr>
                <w:rFonts w:ascii="Arial" w:hAnsi="Arial" w:cs="Arial"/>
              </w:rPr>
              <w:fldChar w:fldCharType="begin">
                <w:ffData>
                  <w:name w:val=""/>
                  <w:enabled/>
                  <w:calcOnExit w:val="0"/>
                  <w:checkBox>
                    <w:sizeAuto/>
                    <w:default w:val="0"/>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exécution</w:t>
            </w:r>
            <w:r w:rsidR="006E2E95" w:rsidRPr="00A9453C">
              <w:rPr>
                <w:rFonts w:ascii="Arial" w:hAnsi="Arial" w:cs="Arial"/>
              </w:rPr>
              <w:t xml:space="preserve">, </w:t>
            </w:r>
            <w:r w:rsidRPr="00A9453C">
              <w:rPr>
                <w:rFonts w:ascii="Arial" w:hAnsi="Arial" w:cs="Arial"/>
              </w:rPr>
              <w:fldChar w:fldCharType="begin">
                <w:ffData>
                  <w:name w:val=""/>
                  <w:enabled/>
                  <w:calcOnExit w:val="0"/>
                  <w:checkBox>
                    <w:sizeAuto/>
                    <w:default w:val="0"/>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conception-réalisations</w:t>
            </w:r>
          </w:p>
          <w:p w14:paraId="28CE772E" w14:textId="77777777" w:rsidR="00DC64F3" w:rsidRPr="00A9453C" w:rsidRDefault="00DC64F3" w:rsidP="0023532F">
            <w:pPr>
              <w:shd w:val="clear" w:color="auto" w:fill="FFFFFF" w:themeFill="background1"/>
              <w:jc w:val="both"/>
              <w:rPr>
                <w:rFonts w:ascii="Arial" w:hAnsi="Arial" w:cs="Arial"/>
              </w:rPr>
            </w:pPr>
          </w:p>
        </w:tc>
      </w:tr>
      <w:tr w:rsidR="00DC64F3" w:rsidRPr="00A9453C" w14:paraId="7D295B21" w14:textId="77777777" w:rsidTr="00985C04">
        <w:trPr>
          <w:trHeight w:val="823"/>
        </w:trPr>
        <w:tc>
          <w:tcPr>
            <w:tcW w:w="522" w:type="dxa"/>
            <w:tcBorders>
              <w:top w:val="nil"/>
              <w:bottom w:val="nil"/>
            </w:tcBorders>
          </w:tcPr>
          <w:p w14:paraId="1D8749C8" w14:textId="77777777" w:rsidR="00DC64F3" w:rsidRPr="00A9453C" w:rsidRDefault="00DC64F3" w:rsidP="0023532F">
            <w:pPr>
              <w:rPr>
                <w:rFonts w:ascii="Arial" w:hAnsi="Arial" w:cs="Arial"/>
                <w:b/>
              </w:rPr>
            </w:pPr>
          </w:p>
        </w:tc>
        <w:tc>
          <w:tcPr>
            <w:tcW w:w="8611" w:type="dxa"/>
            <w:tcBorders>
              <w:top w:val="nil"/>
              <w:bottom w:val="nil"/>
            </w:tcBorders>
          </w:tcPr>
          <w:p w14:paraId="6A26363A" w14:textId="06688621"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3 </w:t>
            </w:r>
            <w:r w:rsidRPr="00A9453C">
              <w:rPr>
                <w:rFonts w:ascii="Arial" w:hAnsi="Arial" w:cs="Arial"/>
                <w:u w:val="single"/>
              </w:rPr>
              <w:t>Type de marché de fourniture</w:t>
            </w:r>
            <w:r w:rsidRPr="00A9453C">
              <w:rPr>
                <w:rFonts w:ascii="Arial" w:hAnsi="Arial" w:cs="Arial"/>
              </w:rPr>
              <w:t xml:space="preserve"> : </w:t>
            </w:r>
          </w:p>
          <w:p w14:paraId="56FB2E3A" w14:textId="3B5191C1" w:rsidR="00DC64F3" w:rsidRPr="00A9453C" w:rsidRDefault="00696A49" w:rsidP="006E2E95">
            <w:pPr>
              <w:shd w:val="clear" w:color="auto" w:fill="FFFFFF" w:themeFill="background1"/>
              <w:jc w:val="both"/>
              <w:rPr>
                <w:rFonts w:ascii="Arial" w:hAnsi="Arial" w:cs="Arial"/>
              </w:rPr>
            </w:pPr>
            <w:r w:rsidRPr="00A9453C">
              <w:rPr>
                <w:rFonts w:ascii="Arial" w:hAnsi="Arial" w:cs="Arial"/>
              </w:rPr>
              <w:fldChar w:fldCharType="begin">
                <w:ffData>
                  <w:name w:val=""/>
                  <w:enabled/>
                  <w:calcOnExit w:val="0"/>
                  <w:checkBox>
                    <w:sizeAuto/>
                    <w:default w:val="1"/>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00DC64F3" w:rsidRPr="00A9453C">
              <w:rPr>
                <w:rFonts w:ascii="Arial" w:hAnsi="Arial" w:cs="Arial"/>
              </w:rPr>
              <w:t xml:space="preserve"> achat</w:t>
            </w:r>
            <w:r w:rsidR="006E2E95" w:rsidRPr="00A9453C">
              <w:rPr>
                <w:rFonts w:ascii="Arial" w:hAnsi="Arial" w:cs="Arial"/>
              </w:rPr>
              <w:t xml:space="preserve">, </w:t>
            </w:r>
            <w:r w:rsidR="00DC64F3" w:rsidRPr="00A9453C">
              <w:rPr>
                <w:rFonts w:ascii="Arial" w:hAnsi="Arial" w:cs="Arial"/>
              </w:rPr>
              <w:fldChar w:fldCharType="begin">
                <w:ffData>
                  <w:name w:val=""/>
                  <w:enabled/>
                  <w:calcOnExit w:val="0"/>
                  <w:checkBox>
                    <w:sizeAuto/>
                    <w:default w:val="0"/>
                  </w:checkBox>
                </w:ffData>
              </w:fldChar>
            </w:r>
            <w:r w:rsidR="00DC64F3"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00DC64F3" w:rsidRPr="00A9453C">
              <w:rPr>
                <w:rFonts w:ascii="Arial" w:hAnsi="Arial" w:cs="Arial"/>
              </w:rPr>
              <w:fldChar w:fldCharType="end"/>
            </w:r>
            <w:r w:rsidR="00DC64F3" w:rsidRPr="00A9453C">
              <w:rPr>
                <w:rFonts w:ascii="Arial" w:hAnsi="Arial" w:cs="Arial"/>
              </w:rPr>
              <w:t xml:space="preserve"> location</w:t>
            </w:r>
            <w:r w:rsidR="006E2E95" w:rsidRPr="00A9453C">
              <w:rPr>
                <w:rFonts w:ascii="Arial" w:hAnsi="Arial" w:cs="Arial"/>
              </w:rPr>
              <w:t xml:space="preserve">, </w:t>
            </w:r>
            <w:r w:rsidR="00DC64F3" w:rsidRPr="00A9453C">
              <w:rPr>
                <w:rFonts w:ascii="Arial" w:hAnsi="Arial" w:cs="Arial"/>
              </w:rPr>
              <w:fldChar w:fldCharType="begin">
                <w:ffData>
                  <w:name w:val=""/>
                  <w:enabled/>
                  <w:calcOnExit w:val="0"/>
                  <w:checkBox>
                    <w:sizeAuto/>
                    <w:default w:val="0"/>
                  </w:checkBox>
                </w:ffData>
              </w:fldChar>
            </w:r>
            <w:r w:rsidR="00DC64F3"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00DC64F3" w:rsidRPr="00A9453C">
              <w:rPr>
                <w:rFonts w:ascii="Arial" w:hAnsi="Arial" w:cs="Arial"/>
              </w:rPr>
              <w:fldChar w:fldCharType="end"/>
            </w:r>
            <w:r w:rsidR="00DC64F3" w:rsidRPr="00A9453C">
              <w:rPr>
                <w:rFonts w:ascii="Arial" w:hAnsi="Arial" w:cs="Arial"/>
              </w:rPr>
              <w:t xml:space="preserve"> crédit-bail</w:t>
            </w:r>
            <w:r w:rsidR="006E2E95" w:rsidRPr="00A9453C">
              <w:rPr>
                <w:rFonts w:ascii="Arial" w:hAnsi="Arial" w:cs="Arial"/>
              </w:rPr>
              <w:t xml:space="preserve">, </w:t>
            </w:r>
            <w:r w:rsidR="00DC64F3" w:rsidRPr="00A9453C">
              <w:rPr>
                <w:rFonts w:ascii="Arial" w:hAnsi="Arial" w:cs="Arial"/>
              </w:rPr>
              <w:fldChar w:fldCharType="begin">
                <w:ffData>
                  <w:name w:val=""/>
                  <w:enabled/>
                  <w:calcOnExit w:val="0"/>
                  <w:checkBox>
                    <w:sizeAuto/>
                    <w:default w:val="0"/>
                  </w:checkBox>
                </w:ffData>
              </w:fldChar>
            </w:r>
            <w:r w:rsidR="00DC64F3"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00DC64F3" w:rsidRPr="00A9453C">
              <w:rPr>
                <w:rFonts w:ascii="Arial" w:hAnsi="Arial" w:cs="Arial"/>
              </w:rPr>
              <w:fldChar w:fldCharType="end"/>
            </w:r>
            <w:r w:rsidR="00DC64F3" w:rsidRPr="00A9453C">
              <w:rPr>
                <w:rFonts w:ascii="Arial" w:hAnsi="Arial" w:cs="Arial"/>
              </w:rPr>
              <w:t xml:space="preserve"> location-vente</w:t>
            </w:r>
          </w:p>
        </w:tc>
      </w:tr>
      <w:tr w:rsidR="00DC64F3" w:rsidRPr="00A9453C" w14:paraId="4B65A20A" w14:textId="77777777" w:rsidTr="00985C04">
        <w:tc>
          <w:tcPr>
            <w:tcW w:w="522" w:type="dxa"/>
            <w:tcBorders>
              <w:top w:val="nil"/>
              <w:bottom w:val="nil"/>
            </w:tcBorders>
          </w:tcPr>
          <w:p w14:paraId="369A0F0E" w14:textId="77777777" w:rsidR="00DC64F3" w:rsidRPr="00A9453C" w:rsidRDefault="00DC64F3" w:rsidP="0023532F">
            <w:pPr>
              <w:rPr>
                <w:rFonts w:ascii="Arial" w:hAnsi="Arial" w:cs="Arial"/>
                <w:b/>
              </w:rPr>
            </w:pPr>
          </w:p>
        </w:tc>
        <w:tc>
          <w:tcPr>
            <w:tcW w:w="8611" w:type="dxa"/>
            <w:tcBorders>
              <w:top w:val="nil"/>
              <w:bottom w:val="nil"/>
            </w:tcBorders>
          </w:tcPr>
          <w:p w14:paraId="7F705352" w14:textId="0052D41A" w:rsidR="002E0B50" w:rsidRPr="00A9453C" w:rsidRDefault="00DC64F3" w:rsidP="002E0B50">
            <w:pPr>
              <w:rPr>
                <w:rFonts w:ascii="Arial" w:hAnsi="Arial" w:cs="Arial"/>
              </w:rPr>
            </w:pPr>
            <w:r w:rsidRPr="00A9453C">
              <w:rPr>
                <w:rFonts w:ascii="Arial" w:hAnsi="Arial" w:cs="Arial"/>
              </w:rPr>
              <w:t xml:space="preserve">4 </w:t>
            </w:r>
            <w:r w:rsidRPr="00A9453C">
              <w:rPr>
                <w:rFonts w:ascii="Arial" w:hAnsi="Arial" w:cs="Arial"/>
                <w:u w:val="single"/>
              </w:rPr>
              <w:t>Type de marché de service</w:t>
            </w:r>
            <w:r w:rsidRPr="00A9453C">
              <w:rPr>
                <w:rFonts w:ascii="Arial" w:hAnsi="Arial" w:cs="Arial"/>
              </w:rPr>
              <w:t xml:space="preserve"> :</w:t>
            </w:r>
            <w:r w:rsidR="002E0B50" w:rsidRPr="00A9453C">
              <w:rPr>
                <w:rFonts w:ascii="Arial" w:hAnsi="Arial" w:cs="Arial"/>
              </w:rPr>
              <w:t xml:space="preserve"> </w:t>
            </w:r>
            <w:r w:rsidR="002E0B50" w:rsidRPr="00A9453C">
              <w:rPr>
                <w:rFonts w:ascii="Arial" w:hAnsi="Arial" w:cs="Arial"/>
              </w:rPr>
              <w:fldChar w:fldCharType="begin">
                <w:ffData>
                  <w:name w:val=""/>
                  <w:enabled/>
                  <w:calcOnExit w:val="0"/>
                  <w:checkBox>
                    <w:sizeAuto/>
                    <w:default w:val="0"/>
                  </w:checkBox>
                </w:ffData>
              </w:fldChar>
            </w:r>
            <w:r w:rsidR="002E0B50"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002E0B50" w:rsidRPr="00A9453C">
              <w:rPr>
                <w:rFonts w:ascii="Arial" w:hAnsi="Arial" w:cs="Arial"/>
              </w:rPr>
              <w:fldChar w:fldCharType="end"/>
            </w:r>
            <w:r w:rsidR="002E0B50" w:rsidRPr="00A9453C">
              <w:rPr>
                <w:rFonts w:ascii="Arial" w:hAnsi="Arial" w:cs="Arial"/>
              </w:rPr>
              <w:t xml:space="preserve"> oui</w:t>
            </w:r>
            <w:r w:rsidR="002E0B50" w:rsidRPr="00A9453C">
              <w:rPr>
                <w:rFonts w:ascii="Arial" w:hAnsi="Arial" w:cs="Arial"/>
              </w:rPr>
              <w:tab/>
            </w:r>
            <w:r w:rsidR="00A652B1" w:rsidRPr="00A9453C">
              <w:rPr>
                <w:rFonts w:ascii="Arial" w:hAnsi="Arial" w:cs="Arial"/>
              </w:rPr>
              <w:fldChar w:fldCharType="begin">
                <w:ffData>
                  <w:name w:val=""/>
                  <w:enabled/>
                  <w:calcOnExit w:val="0"/>
                  <w:checkBox>
                    <w:sizeAuto/>
                    <w:default w:val="1"/>
                  </w:checkBox>
                </w:ffData>
              </w:fldChar>
            </w:r>
            <w:r w:rsidR="00A652B1"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00A652B1" w:rsidRPr="00A9453C">
              <w:rPr>
                <w:rFonts w:ascii="Arial" w:hAnsi="Arial" w:cs="Arial"/>
              </w:rPr>
              <w:fldChar w:fldCharType="end"/>
            </w:r>
            <w:r w:rsidR="002E0B50" w:rsidRPr="00A9453C">
              <w:rPr>
                <w:rFonts w:ascii="Arial" w:hAnsi="Arial" w:cs="Arial"/>
              </w:rPr>
              <w:t xml:space="preserve"> non </w:t>
            </w:r>
          </w:p>
          <w:p w14:paraId="61A67F11" w14:textId="77777777" w:rsidR="00DC64F3" w:rsidRPr="00A9453C" w:rsidRDefault="00DC64F3" w:rsidP="00D25670">
            <w:pPr>
              <w:shd w:val="clear" w:color="auto" w:fill="FFFFFF" w:themeFill="background1"/>
              <w:jc w:val="both"/>
              <w:rPr>
                <w:rFonts w:ascii="Arial" w:hAnsi="Arial" w:cs="Arial"/>
              </w:rPr>
            </w:pPr>
          </w:p>
        </w:tc>
      </w:tr>
      <w:tr w:rsidR="00DC64F3" w:rsidRPr="00A9453C" w14:paraId="7C375D39" w14:textId="77777777" w:rsidTr="00985C04">
        <w:tc>
          <w:tcPr>
            <w:tcW w:w="522" w:type="dxa"/>
            <w:tcBorders>
              <w:top w:val="nil"/>
              <w:bottom w:val="nil"/>
            </w:tcBorders>
          </w:tcPr>
          <w:p w14:paraId="150644EF" w14:textId="77777777" w:rsidR="00DC64F3" w:rsidRPr="00A9453C" w:rsidRDefault="00DC64F3" w:rsidP="0023532F">
            <w:pPr>
              <w:rPr>
                <w:rFonts w:ascii="Arial" w:hAnsi="Arial" w:cs="Arial"/>
                <w:b/>
              </w:rPr>
            </w:pPr>
          </w:p>
        </w:tc>
        <w:tc>
          <w:tcPr>
            <w:tcW w:w="8611" w:type="dxa"/>
            <w:tcBorders>
              <w:top w:val="nil"/>
              <w:bottom w:val="nil"/>
            </w:tcBorders>
          </w:tcPr>
          <w:p w14:paraId="2C8F3C7F" w14:textId="6C7B57CE"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5 </w:t>
            </w:r>
            <w:r w:rsidRPr="00A9453C">
              <w:rPr>
                <w:rFonts w:ascii="Arial" w:hAnsi="Arial" w:cs="Arial"/>
                <w:u w:val="single"/>
              </w:rPr>
              <w:t>Nomenclature</w:t>
            </w:r>
            <w:r w:rsidR="00CE30CD" w:rsidRPr="00A9453C">
              <w:rPr>
                <w:rFonts w:ascii="Arial" w:hAnsi="Arial" w:cs="Arial"/>
                <w:u w:val="single"/>
              </w:rPr>
              <w:t xml:space="preserve"> CPV</w:t>
            </w:r>
            <w:r w:rsidRPr="00A9453C">
              <w:rPr>
                <w:rFonts w:ascii="Arial" w:hAnsi="Arial" w:cs="Arial"/>
              </w:rPr>
              <w:t xml:space="preserve"> :</w:t>
            </w:r>
            <w:r w:rsidR="002D6404" w:rsidRPr="00A9453C">
              <w:rPr>
                <w:rFonts w:ascii="Arial" w:hAnsi="Arial" w:cs="Arial"/>
              </w:rPr>
              <w:t xml:space="preserve"> non concerné</w:t>
            </w:r>
          </w:p>
          <w:p w14:paraId="551E0875" w14:textId="52E45DDD" w:rsidR="00DC64F3" w:rsidRPr="00A9453C" w:rsidRDefault="00DC64F3" w:rsidP="002D6404">
            <w:pPr>
              <w:shd w:val="clear" w:color="auto" w:fill="FFFFFF" w:themeFill="background1"/>
              <w:jc w:val="both"/>
              <w:rPr>
                <w:rFonts w:ascii="Arial" w:hAnsi="Arial" w:cs="Arial"/>
              </w:rPr>
            </w:pPr>
          </w:p>
        </w:tc>
      </w:tr>
      <w:tr w:rsidR="00DC64F3" w:rsidRPr="00A9453C" w14:paraId="10802F11" w14:textId="77777777" w:rsidTr="00985C04">
        <w:tc>
          <w:tcPr>
            <w:tcW w:w="522" w:type="dxa"/>
            <w:tcBorders>
              <w:top w:val="nil"/>
              <w:bottom w:val="single" w:sz="4" w:space="0" w:color="auto"/>
            </w:tcBorders>
          </w:tcPr>
          <w:p w14:paraId="7300430C" w14:textId="77777777" w:rsidR="00DC64F3" w:rsidRPr="00A9453C" w:rsidRDefault="00DC64F3" w:rsidP="0023532F">
            <w:pPr>
              <w:rPr>
                <w:rFonts w:ascii="Arial" w:hAnsi="Arial" w:cs="Arial"/>
                <w:b/>
              </w:rPr>
            </w:pPr>
          </w:p>
        </w:tc>
        <w:tc>
          <w:tcPr>
            <w:tcW w:w="8611" w:type="dxa"/>
            <w:tcBorders>
              <w:top w:val="nil"/>
              <w:bottom w:val="single" w:sz="4" w:space="0" w:color="auto"/>
            </w:tcBorders>
          </w:tcPr>
          <w:p w14:paraId="6C192090" w14:textId="43B4776D"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6 </w:t>
            </w:r>
            <w:r w:rsidRPr="00A9453C">
              <w:rPr>
                <w:rFonts w:ascii="Arial" w:hAnsi="Arial" w:cs="Arial"/>
                <w:u w:val="single"/>
              </w:rPr>
              <w:t>Objets complémentaires</w:t>
            </w:r>
            <w:r w:rsidRPr="00A9453C">
              <w:rPr>
                <w:rFonts w:ascii="Arial" w:hAnsi="Arial" w:cs="Arial"/>
              </w:rPr>
              <w:t xml:space="preserve"> : </w:t>
            </w:r>
            <w:r w:rsidR="002D6404" w:rsidRPr="00A9453C">
              <w:rPr>
                <w:rFonts w:ascii="Arial" w:hAnsi="Arial" w:cs="Arial"/>
              </w:rPr>
              <w:t>non concerné</w:t>
            </w:r>
          </w:p>
          <w:p w14:paraId="24C692B5" w14:textId="77777777" w:rsidR="00AC2892" w:rsidRPr="00A9453C" w:rsidRDefault="00AC2892" w:rsidP="0023532F">
            <w:pPr>
              <w:shd w:val="clear" w:color="auto" w:fill="FFFFFF" w:themeFill="background1"/>
              <w:jc w:val="both"/>
              <w:rPr>
                <w:rFonts w:ascii="Arial" w:hAnsi="Arial" w:cs="Arial"/>
              </w:rPr>
            </w:pPr>
          </w:p>
          <w:p w14:paraId="12EF14F9" w14:textId="77777777" w:rsidR="00A652B1" w:rsidRPr="00A9453C" w:rsidRDefault="00AC2892" w:rsidP="0023532F">
            <w:pPr>
              <w:shd w:val="clear" w:color="auto" w:fill="FFFFFF" w:themeFill="background1"/>
              <w:jc w:val="both"/>
              <w:rPr>
                <w:rFonts w:ascii="Arial" w:hAnsi="Arial" w:cs="Arial"/>
              </w:rPr>
            </w:pPr>
            <w:r w:rsidRPr="00A9453C">
              <w:rPr>
                <w:rFonts w:ascii="Arial" w:hAnsi="Arial" w:cs="Arial"/>
                <w:u w:val="single"/>
              </w:rPr>
              <w:t>Code Nacres</w:t>
            </w:r>
            <w:r w:rsidRPr="00A9453C">
              <w:rPr>
                <w:rFonts w:ascii="Arial" w:hAnsi="Arial" w:cs="Arial"/>
              </w:rPr>
              <w:t xml:space="preserve"> : </w:t>
            </w:r>
          </w:p>
          <w:p w14:paraId="21AA5DA3" w14:textId="340BFC3F" w:rsidR="00A652B1" w:rsidRPr="00A9453C" w:rsidRDefault="00A652B1" w:rsidP="0023532F">
            <w:pPr>
              <w:shd w:val="clear" w:color="auto" w:fill="FFFFFF" w:themeFill="background1"/>
              <w:jc w:val="both"/>
              <w:rPr>
                <w:rFonts w:ascii="Arial" w:hAnsi="Arial" w:cs="Arial"/>
                <w:color w:val="000000" w:themeColor="text1"/>
              </w:rPr>
            </w:pPr>
            <w:r w:rsidRPr="00A9453C">
              <w:rPr>
                <w:rFonts w:ascii="Arial" w:hAnsi="Arial" w:cs="Arial"/>
                <w:color w:val="000000" w:themeColor="text1"/>
              </w:rPr>
              <w:t>PB.07 : AUTRES INSTRUMENTS POUR LA CARACTERISATION DES SOLIDES</w:t>
            </w:r>
          </w:p>
          <w:p w14:paraId="5F0C5D04" w14:textId="31D7F479" w:rsidR="00A652B1" w:rsidRPr="00A9453C" w:rsidRDefault="00A652B1" w:rsidP="0023532F">
            <w:pPr>
              <w:shd w:val="clear" w:color="auto" w:fill="FFFFFF" w:themeFill="background1"/>
              <w:jc w:val="both"/>
              <w:rPr>
                <w:rFonts w:ascii="Arial" w:hAnsi="Arial" w:cs="Arial"/>
                <w:color w:val="000000" w:themeColor="text1"/>
              </w:rPr>
            </w:pPr>
            <w:r w:rsidRPr="00A9453C">
              <w:rPr>
                <w:rFonts w:ascii="Arial" w:hAnsi="Arial" w:cs="Arial"/>
                <w:color w:val="000000" w:themeColor="text1"/>
              </w:rPr>
              <w:t>PB.36 : APPAREILS POUR AUTRES MESURES PHYSIQUES</w:t>
            </w:r>
          </w:p>
          <w:p w14:paraId="70F6E3F8" w14:textId="3D668CF7" w:rsidR="00AC2892" w:rsidRPr="00A9453C" w:rsidRDefault="00CC3C43" w:rsidP="0023532F">
            <w:pPr>
              <w:shd w:val="clear" w:color="auto" w:fill="FFFFFF" w:themeFill="background1"/>
              <w:jc w:val="both"/>
              <w:rPr>
                <w:rFonts w:ascii="Arial" w:hAnsi="Arial" w:cs="Arial"/>
                <w:color w:val="000000" w:themeColor="text1"/>
              </w:rPr>
            </w:pPr>
            <w:r w:rsidRPr="00A9453C">
              <w:rPr>
                <w:rFonts w:ascii="Arial" w:hAnsi="Arial" w:cs="Arial"/>
                <w:color w:val="000000" w:themeColor="text1"/>
              </w:rPr>
              <w:t>OA.44</w:t>
            </w:r>
            <w:r w:rsidR="00A652B1" w:rsidRPr="00A9453C">
              <w:rPr>
                <w:rFonts w:ascii="Arial" w:hAnsi="Arial" w:cs="Arial"/>
                <w:color w:val="000000" w:themeColor="text1"/>
              </w:rPr>
              <w:t> : OPTO : AUTRES INSTRUMENTS DE METROLOGIE OPTIQUE (REFLECTOMETRES,…)</w:t>
            </w:r>
          </w:p>
          <w:p w14:paraId="62451D41" w14:textId="77777777" w:rsidR="00DC64F3" w:rsidRPr="00A9453C" w:rsidRDefault="00DC64F3" w:rsidP="0023532F">
            <w:pPr>
              <w:shd w:val="clear" w:color="auto" w:fill="FFFFFF" w:themeFill="background1"/>
              <w:jc w:val="both"/>
              <w:rPr>
                <w:rFonts w:ascii="Arial" w:hAnsi="Arial" w:cs="Arial"/>
              </w:rPr>
            </w:pPr>
          </w:p>
        </w:tc>
      </w:tr>
      <w:tr w:rsidR="00DC64F3" w:rsidRPr="00A9453C" w14:paraId="5B01865B" w14:textId="77777777" w:rsidTr="00985C04">
        <w:tc>
          <w:tcPr>
            <w:tcW w:w="522" w:type="dxa"/>
            <w:tcBorders>
              <w:top w:val="single" w:sz="4" w:space="0" w:color="auto"/>
              <w:bottom w:val="nil"/>
            </w:tcBorders>
          </w:tcPr>
          <w:p w14:paraId="209A5A99" w14:textId="78593FBC" w:rsidR="00DC64F3" w:rsidRPr="00A9453C" w:rsidRDefault="00DC64F3" w:rsidP="0023532F">
            <w:pPr>
              <w:rPr>
                <w:rFonts w:ascii="Arial" w:hAnsi="Arial" w:cs="Arial"/>
                <w:b/>
              </w:rPr>
            </w:pPr>
            <w:r w:rsidRPr="00A9453C">
              <w:rPr>
                <w:rFonts w:ascii="Arial" w:hAnsi="Arial" w:cs="Arial"/>
                <w:b/>
              </w:rPr>
              <w:t>9</w:t>
            </w:r>
          </w:p>
        </w:tc>
        <w:tc>
          <w:tcPr>
            <w:tcW w:w="8611" w:type="dxa"/>
            <w:tcBorders>
              <w:top w:val="single" w:sz="4" w:space="0" w:color="auto"/>
              <w:bottom w:val="nil"/>
            </w:tcBorders>
          </w:tcPr>
          <w:p w14:paraId="5C9254A1" w14:textId="77777777"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Lieux d'exécution et de livraison :</w:t>
            </w:r>
          </w:p>
          <w:p w14:paraId="74C59567" w14:textId="77777777" w:rsidR="0017659D" w:rsidRPr="00A9453C" w:rsidRDefault="0017659D" w:rsidP="0023532F">
            <w:pPr>
              <w:shd w:val="clear" w:color="auto" w:fill="FFFFFF" w:themeFill="background1"/>
              <w:jc w:val="both"/>
              <w:rPr>
                <w:rFonts w:ascii="Arial" w:hAnsi="Arial" w:cs="Arial"/>
              </w:rPr>
            </w:pPr>
          </w:p>
        </w:tc>
      </w:tr>
      <w:tr w:rsidR="00DC64F3" w:rsidRPr="00A9453C" w14:paraId="53B0B86F" w14:textId="77777777" w:rsidTr="00985C04">
        <w:tc>
          <w:tcPr>
            <w:tcW w:w="522" w:type="dxa"/>
            <w:tcBorders>
              <w:top w:val="nil"/>
              <w:bottom w:val="nil"/>
            </w:tcBorders>
          </w:tcPr>
          <w:p w14:paraId="648C274D" w14:textId="77777777" w:rsidR="00DC64F3" w:rsidRPr="00A9453C" w:rsidRDefault="00DC64F3" w:rsidP="0023532F">
            <w:pPr>
              <w:rPr>
                <w:rFonts w:ascii="Arial" w:hAnsi="Arial" w:cs="Arial"/>
                <w:b/>
              </w:rPr>
            </w:pPr>
          </w:p>
        </w:tc>
        <w:tc>
          <w:tcPr>
            <w:tcW w:w="8611" w:type="dxa"/>
            <w:tcBorders>
              <w:top w:val="nil"/>
              <w:bottom w:val="nil"/>
            </w:tcBorders>
          </w:tcPr>
          <w:p w14:paraId="6FCC916E" w14:textId="06AF445F"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1 </w:t>
            </w:r>
            <w:r w:rsidRPr="00A9453C">
              <w:rPr>
                <w:rFonts w:ascii="Arial" w:hAnsi="Arial" w:cs="Arial"/>
                <w:u w:val="single"/>
              </w:rPr>
              <w:t>Lieu d'exécution</w:t>
            </w:r>
            <w:r w:rsidR="009E6761" w:rsidRPr="00A9453C">
              <w:rPr>
                <w:rFonts w:ascii="Arial" w:hAnsi="Arial" w:cs="Arial"/>
                <w:u w:val="single"/>
              </w:rPr>
              <w:t xml:space="preserve"> </w:t>
            </w:r>
            <w:r w:rsidR="009E6761" w:rsidRPr="00A9453C">
              <w:rPr>
                <w:rFonts w:ascii="Arial" w:hAnsi="Arial" w:cs="Arial"/>
                <w:sz w:val="18"/>
                <w:szCs w:val="18"/>
              </w:rPr>
              <w:t>(pour avis d'appel de Travaux)</w:t>
            </w:r>
            <w:r w:rsidR="00DF57FF">
              <w:rPr>
                <w:rFonts w:ascii="Arial" w:hAnsi="Arial" w:cs="Arial"/>
              </w:rPr>
              <w:t> : Non concerné</w:t>
            </w:r>
          </w:p>
          <w:p w14:paraId="15F42EB6" w14:textId="77777777" w:rsidR="00DC64F3" w:rsidRPr="00A9453C" w:rsidRDefault="00DC64F3" w:rsidP="0023532F">
            <w:pPr>
              <w:shd w:val="clear" w:color="auto" w:fill="FFFFFF" w:themeFill="background1"/>
              <w:jc w:val="both"/>
              <w:rPr>
                <w:rFonts w:ascii="Arial" w:hAnsi="Arial" w:cs="Arial"/>
              </w:rPr>
            </w:pPr>
          </w:p>
        </w:tc>
      </w:tr>
      <w:tr w:rsidR="00DC64F3" w:rsidRPr="00A9453C" w14:paraId="175D1756" w14:textId="77777777" w:rsidTr="00985C04">
        <w:tc>
          <w:tcPr>
            <w:tcW w:w="522" w:type="dxa"/>
            <w:tcBorders>
              <w:top w:val="nil"/>
              <w:bottom w:val="single" w:sz="4" w:space="0" w:color="auto"/>
            </w:tcBorders>
          </w:tcPr>
          <w:p w14:paraId="3DA05CA1" w14:textId="77777777" w:rsidR="00DC64F3" w:rsidRPr="00A9453C" w:rsidRDefault="00DC64F3" w:rsidP="0023532F">
            <w:pPr>
              <w:rPr>
                <w:rFonts w:ascii="Arial" w:hAnsi="Arial" w:cs="Arial"/>
                <w:b/>
              </w:rPr>
            </w:pPr>
          </w:p>
        </w:tc>
        <w:tc>
          <w:tcPr>
            <w:tcW w:w="8611" w:type="dxa"/>
            <w:tcBorders>
              <w:top w:val="nil"/>
              <w:bottom w:val="single" w:sz="4" w:space="0" w:color="auto"/>
            </w:tcBorders>
          </w:tcPr>
          <w:p w14:paraId="4C0E7251" w14:textId="0CDEB466" w:rsidR="00DC64F3" w:rsidRPr="00A9453C" w:rsidRDefault="00DC64F3" w:rsidP="0023532F">
            <w:pPr>
              <w:shd w:val="clear" w:color="auto" w:fill="FFFFFF" w:themeFill="background1"/>
              <w:jc w:val="both"/>
              <w:rPr>
                <w:rFonts w:ascii="Arial" w:hAnsi="Arial" w:cs="Arial"/>
                <w:color w:val="000000" w:themeColor="text1"/>
              </w:rPr>
            </w:pPr>
            <w:r w:rsidRPr="00A9453C">
              <w:rPr>
                <w:rFonts w:ascii="Arial" w:hAnsi="Arial" w:cs="Arial"/>
              </w:rPr>
              <w:t xml:space="preserve">2 </w:t>
            </w:r>
            <w:r w:rsidRPr="00A9453C">
              <w:rPr>
                <w:rFonts w:ascii="Arial" w:hAnsi="Arial" w:cs="Arial"/>
                <w:u w:val="single"/>
              </w:rPr>
              <w:t>Lieu de livraison</w:t>
            </w:r>
            <w:r w:rsidR="009E6761" w:rsidRPr="00A9453C">
              <w:rPr>
                <w:rFonts w:ascii="Arial" w:hAnsi="Arial" w:cs="Arial"/>
                <w:u w:val="single"/>
              </w:rPr>
              <w:t xml:space="preserve"> </w:t>
            </w:r>
            <w:r w:rsidR="009E6761" w:rsidRPr="00A9453C">
              <w:rPr>
                <w:rFonts w:ascii="Arial" w:hAnsi="Arial" w:cs="Arial"/>
                <w:sz w:val="18"/>
                <w:szCs w:val="18"/>
              </w:rPr>
              <w:t>(pour avis d'appel Fourniture ou Service)</w:t>
            </w:r>
            <w:r w:rsidRPr="00A9453C">
              <w:rPr>
                <w:rFonts w:ascii="Arial" w:hAnsi="Arial" w:cs="Arial"/>
              </w:rPr>
              <w:t xml:space="preserve"> : </w:t>
            </w:r>
            <w:r w:rsidR="00CC3C43" w:rsidRPr="00A9453C">
              <w:rPr>
                <w:rFonts w:ascii="Arial" w:hAnsi="Arial" w:cs="Arial"/>
                <w:color w:val="000000" w:themeColor="text1"/>
              </w:rPr>
              <w:t xml:space="preserve">Laboratoire Hubert Curien 18 rue Pr. </w:t>
            </w:r>
            <w:proofErr w:type="spellStart"/>
            <w:r w:rsidR="00CC3C43" w:rsidRPr="00A9453C">
              <w:rPr>
                <w:rFonts w:ascii="Arial" w:hAnsi="Arial" w:cs="Arial"/>
                <w:color w:val="000000" w:themeColor="text1"/>
              </w:rPr>
              <w:t>Lauras</w:t>
            </w:r>
            <w:proofErr w:type="spellEnd"/>
            <w:r w:rsidR="00A652B1" w:rsidRPr="00A9453C">
              <w:rPr>
                <w:rFonts w:ascii="Arial" w:hAnsi="Arial" w:cs="Arial"/>
                <w:color w:val="000000" w:themeColor="text1"/>
              </w:rPr>
              <w:t>,</w:t>
            </w:r>
            <w:r w:rsidR="00CC3C43" w:rsidRPr="00A9453C">
              <w:rPr>
                <w:rFonts w:ascii="Arial" w:hAnsi="Arial" w:cs="Arial"/>
                <w:color w:val="000000" w:themeColor="text1"/>
              </w:rPr>
              <w:t xml:space="preserve"> 42000 St-Etienne</w:t>
            </w:r>
            <w:r w:rsidR="00DF57FF">
              <w:rPr>
                <w:rFonts w:ascii="Arial" w:hAnsi="Arial" w:cs="Arial"/>
                <w:color w:val="000000" w:themeColor="text1"/>
              </w:rPr>
              <w:t>.</w:t>
            </w:r>
          </w:p>
          <w:p w14:paraId="6144617E" w14:textId="77777777" w:rsidR="00DC64F3" w:rsidRPr="00A9453C" w:rsidRDefault="00DC64F3" w:rsidP="0023532F">
            <w:pPr>
              <w:shd w:val="clear" w:color="auto" w:fill="FFFFFF" w:themeFill="background1"/>
              <w:jc w:val="both"/>
              <w:rPr>
                <w:rFonts w:ascii="Arial" w:hAnsi="Arial" w:cs="Arial"/>
              </w:rPr>
            </w:pPr>
          </w:p>
        </w:tc>
      </w:tr>
      <w:tr w:rsidR="00DC64F3" w:rsidRPr="00A9453C" w14:paraId="18329F37" w14:textId="77777777" w:rsidTr="00985C04">
        <w:tc>
          <w:tcPr>
            <w:tcW w:w="522" w:type="dxa"/>
            <w:tcBorders>
              <w:top w:val="single" w:sz="4" w:space="0" w:color="auto"/>
            </w:tcBorders>
          </w:tcPr>
          <w:p w14:paraId="6954FBAE" w14:textId="77777777" w:rsidR="00DC64F3" w:rsidRPr="00A9453C" w:rsidRDefault="00DC64F3" w:rsidP="0023532F">
            <w:pPr>
              <w:rPr>
                <w:rFonts w:ascii="Arial" w:hAnsi="Arial" w:cs="Arial"/>
                <w:b/>
              </w:rPr>
            </w:pPr>
            <w:r w:rsidRPr="00A9453C">
              <w:rPr>
                <w:rFonts w:ascii="Arial" w:hAnsi="Arial" w:cs="Arial"/>
                <w:b/>
              </w:rPr>
              <w:t>10</w:t>
            </w:r>
          </w:p>
        </w:tc>
        <w:tc>
          <w:tcPr>
            <w:tcW w:w="8611" w:type="dxa"/>
            <w:tcBorders>
              <w:top w:val="single" w:sz="4" w:space="0" w:color="auto"/>
            </w:tcBorders>
          </w:tcPr>
          <w:p w14:paraId="52FB5F50" w14:textId="0EBCF629" w:rsidR="00DC64F3" w:rsidRPr="00A9453C" w:rsidRDefault="00DC64F3" w:rsidP="0023532F">
            <w:pPr>
              <w:shd w:val="clear" w:color="auto" w:fill="FFFFFF" w:themeFill="background1"/>
              <w:jc w:val="both"/>
              <w:rPr>
                <w:rFonts w:ascii="Arial" w:hAnsi="Arial" w:cs="Arial"/>
              </w:rPr>
            </w:pPr>
            <w:r w:rsidRPr="00A9453C">
              <w:rPr>
                <w:rFonts w:ascii="Arial" w:hAnsi="Arial" w:cs="Arial"/>
                <w:b/>
              </w:rPr>
              <w:t>L'avis concerne :</w:t>
            </w:r>
            <w:r w:rsidR="00374DE6" w:rsidRPr="00A9453C">
              <w:rPr>
                <w:rFonts w:ascii="Arial" w:hAnsi="Arial" w:cs="Arial"/>
                <w:b/>
              </w:rPr>
              <w:t xml:space="preserve"> </w:t>
            </w:r>
            <w:r w:rsidRPr="00A9453C">
              <w:rPr>
                <w:rFonts w:ascii="Arial" w:hAnsi="Arial" w:cs="Arial"/>
              </w:rPr>
              <w:fldChar w:fldCharType="begin">
                <w:ffData>
                  <w:name w:val=""/>
                  <w:enabled/>
                  <w:calcOnExit w:val="0"/>
                  <w:checkBox>
                    <w:sizeAuto/>
                    <w:default w:val="1"/>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00374DE6" w:rsidRPr="00A9453C">
              <w:rPr>
                <w:rFonts w:ascii="Arial" w:hAnsi="Arial" w:cs="Arial"/>
              </w:rPr>
              <w:t xml:space="preserve"> 1 un marché public</w:t>
            </w:r>
          </w:p>
          <w:p w14:paraId="14C3020E" w14:textId="77777777" w:rsidR="00DC64F3" w:rsidRPr="00A9453C" w:rsidRDefault="00DC64F3" w:rsidP="00374DE6">
            <w:pPr>
              <w:shd w:val="clear" w:color="auto" w:fill="FFFFFF" w:themeFill="background1"/>
              <w:jc w:val="both"/>
              <w:rPr>
                <w:rFonts w:ascii="Arial" w:hAnsi="Arial" w:cs="Arial"/>
              </w:rPr>
            </w:pPr>
          </w:p>
        </w:tc>
      </w:tr>
      <w:tr w:rsidR="00DC64F3" w:rsidRPr="00A9453C" w14:paraId="6C921F1F" w14:textId="77777777" w:rsidTr="00985C04">
        <w:tc>
          <w:tcPr>
            <w:tcW w:w="522" w:type="dxa"/>
          </w:tcPr>
          <w:p w14:paraId="6912C96F" w14:textId="59B9DACC" w:rsidR="00DC64F3" w:rsidRPr="00A9453C" w:rsidRDefault="00DC64F3" w:rsidP="0023532F">
            <w:pPr>
              <w:rPr>
                <w:rFonts w:ascii="Arial" w:hAnsi="Arial" w:cs="Arial"/>
                <w:b/>
              </w:rPr>
            </w:pPr>
            <w:r w:rsidRPr="00A9453C">
              <w:rPr>
                <w:rFonts w:ascii="Arial" w:hAnsi="Arial" w:cs="Arial"/>
                <w:b/>
              </w:rPr>
              <w:t>11</w:t>
            </w:r>
          </w:p>
        </w:tc>
        <w:tc>
          <w:tcPr>
            <w:tcW w:w="8611" w:type="dxa"/>
          </w:tcPr>
          <w:p w14:paraId="03E782F7" w14:textId="77777777" w:rsidR="00DC64F3" w:rsidRPr="00A9453C" w:rsidRDefault="00DC64F3" w:rsidP="00374DE6">
            <w:pPr>
              <w:shd w:val="clear" w:color="auto" w:fill="FFFFFF" w:themeFill="background1"/>
              <w:jc w:val="both"/>
              <w:rPr>
                <w:rFonts w:ascii="Arial" w:hAnsi="Arial" w:cs="Arial"/>
              </w:rPr>
            </w:pPr>
            <w:r w:rsidRPr="00A9453C">
              <w:rPr>
                <w:rFonts w:ascii="Arial" w:hAnsi="Arial" w:cs="Arial"/>
                <w:b/>
              </w:rPr>
              <w:t>Informations sur l'accord-cadre (le cas échéant)</w:t>
            </w:r>
            <w:r w:rsidR="00520793" w:rsidRPr="00A9453C">
              <w:rPr>
                <w:rFonts w:ascii="Arial" w:hAnsi="Arial" w:cs="Arial"/>
                <w:b/>
              </w:rPr>
              <w:t xml:space="preserve"> :</w:t>
            </w:r>
            <w:r w:rsidR="00374DE6" w:rsidRPr="00A9453C">
              <w:rPr>
                <w:rFonts w:ascii="Arial" w:hAnsi="Arial" w:cs="Arial"/>
                <w:b/>
              </w:rPr>
              <w:t xml:space="preserve"> </w:t>
            </w:r>
            <w:r w:rsidRPr="00A9453C">
              <w:rPr>
                <w:rFonts w:ascii="Arial" w:hAnsi="Arial" w:cs="Arial"/>
              </w:rPr>
              <w:t>Non concerné</w:t>
            </w:r>
            <w:r w:rsidR="00520793" w:rsidRPr="00A9453C">
              <w:rPr>
                <w:rFonts w:ascii="Arial" w:hAnsi="Arial" w:cs="Arial"/>
              </w:rPr>
              <w:t>.</w:t>
            </w:r>
          </w:p>
          <w:p w14:paraId="70404489" w14:textId="273052DC" w:rsidR="00374DE6" w:rsidRPr="00A9453C" w:rsidRDefault="00374DE6" w:rsidP="00374DE6">
            <w:pPr>
              <w:shd w:val="clear" w:color="auto" w:fill="FFFFFF" w:themeFill="background1"/>
              <w:jc w:val="both"/>
              <w:rPr>
                <w:rFonts w:ascii="Arial" w:hAnsi="Arial" w:cs="Arial"/>
              </w:rPr>
            </w:pPr>
          </w:p>
        </w:tc>
      </w:tr>
      <w:tr w:rsidR="00DC64F3" w:rsidRPr="00A9453C" w14:paraId="3AA12666" w14:textId="77777777" w:rsidTr="00985C04">
        <w:tc>
          <w:tcPr>
            <w:tcW w:w="522" w:type="dxa"/>
          </w:tcPr>
          <w:p w14:paraId="4ED3F84A" w14:textId="77777777" w:rsidR="00DC64F3" w:rsidRPr="00A9453C" w:rsidRDefault="00DC64F3" w:rsidP="0023532F">
            <w:pPr>
              <w:rPr>
                <w:rFonts w:ascii="Arial" w:hAnsi="Arial" w:cs="Arial"/>
                <w:b/>
              </w:rPr>
            </w:pPr>
            <w:r w:rsidRPr="00A9453C">
              <w:rPr>
                <w:rFonts w:ascii="Arial" w:hAnsi="Arial" w:cs="Arial"/>
                <w:b/>
              </w:rPr>
              <w:t>12</w:t>
            </w:r>
          </w:p>
        </w:tc>
        <w:tc>
          <w:tcPr>
            <w:tcW w:w="8611" w:type="dxa"/>
          </w:tcPr>
          <w:p w14:paraId="34E9050D" w14:textId="77777777"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Caractéristiques principales :</w:t>
            </w:r>
          </w:p>
          <w:p w14:paraId="6A739937" w14:textId="77777777" w:rsidR="00DC64F3" w:rsidRPr="00A9453C" w:rsidRDefault="00DC64F3" w:rsidP="0023532F">
            <w:pPr>
              <w:shd w:val="clear" w:color="auto" w:fill="FFFFFF" w:themeFill="background1"/>
              <w:jc w:val="both"/>
              <w:rPr>
                <w:rFonts w:ascii="Arial" w:hAnsi="Arial" w:cs="Arial"/>
              </w:rPr>
            </w:pPr>
          </w:p>
          <w:p w14:paraId="463DEBB8" w14:textId="77777777" w:rsidR="00CC3C43" w:rsidRPr="00A9453C" w:rsidRDefault="00DC64F3" w:rsidP="00CC3C43">
            <w:pPr>
              <w:jc w:val="both"/>
              <w:rPr>
                <w:rFonts w:ascii="Arial" w:hAnsi="Arial" w:cs="Arial"/>
                <w:color w:val="000000" w:themeColor="text1"/>
              </w:rPr>
            </w:pPr>
            <w:r w:rsidRPr="00A9453C">
              <w:rPr>
                <w:rFonts w:ascii="Arial" w:hAnsi="Arial" w:cs="Arial"/>
                <w:color w:val="000000" w:themeColor="text1"/>
              </w:rPr>
              <w:t>Le présent avis d'appel porte sur</w:t>
            </w:r>
            <w:r w:rsidR="00CE30CD" w:rsidRPr="00A9453C">
              <w:rPr>
                <w:rFonts w:ascii="Arial" w:hAnsi="Arial" w:cs="Arial"/>
                <w:color w:val="000000" w:themeColor="text1"/>
              </w:rPr>
              <w:t xml:space="preserve"> l'acquisition </w:t>
            </w:r>
            <w:r w:rsidR="00CC3C43" w:rsidRPr="00A9453C">
              <w:rPr>
                <w:rFonts w:ascii="Arial" w:hAnsi="Arial" w:cs="Arial"/>
                <w:color w:val="000000" w:themeColor="text1"/>
              </w:rPr>
              <w:t xml:space="preserve">d’un réfractomètre multi-longueurs d’onde : </w:t>
            </w:r>
          </w:p>
          <w:p w14:paraId="4209B2FB" w14:textId="77777777" w:rsidR="00A652B1" w:rsidRPr="00A9453C" w:rsidRDefault="00A652B1" w:rsidP="00CC3C43">
            <w:pPr>
              <w:jc w:val="both"/>
              <w:rPr>
                <w:rFonts w:ascii="Arial" w:hAnsi="Arial" w:cs="Arial"/>
                <w:color w:val="000000" w:themeColor="text1"/>
              </w:rPr>
            </w:pPr>
          </w:p>
          <w:p w14:paraId="61761554" w14:textId="77777777" w:rsidR="001567E7" w:rsidRDefault="00CC3C43" w:rsidP="00CC3C43">
            <w:pPr>
              <w:jc w:val="both"/>
              <w:rPr>
                <w:rFonts w:ascii="Arial" w:hAnsi="Arial" w:cs="Arial"/>
                <w:color w:val="000000" w:themeColor="text1"/>
              </w:rPr>
            </w:pPr>
            <w:r w:rsidRPr="00AE1F2F">
              <w:rPr>
                <w:rFonts w:ascii="Arial" w:hAnsi="Arial" w:cs="Arial"/>
                <w:color w:val="000000" w:themeColor="text1"/>
                <w:u w:val="single"/>
              </w:rPr>
              <w:t>Contexte</w:t>
            </w:r>
            <w:r w:rsidR="001567E7">
              <w:rPr>
                <w:rFonts w:ascii="Arial" w:hAnsi="Arial" w:cs="Arial"/>
                <w:color w:val="000000" w:themeColor="text1"/>
                <w:u w:val="single"/>
              </w:rPr>
              <w:t> </w:t>
            </w:r>
            <w:r w:rsidR="001567E7" w:rsidRPr="001567E7">
              <w:rPr>
                <w:rFonts w:ascii="Arial" w:hAnsi="Arial" w:cs="Arial"/>
                <w:color w:val="000000" w:themeColor="text1"/>
              </w:rPr>
              <w:t>:</w:t>
            </w:r>
            <w:r w:rsidR="001567E7">
              <w:rPr>
                <w:rFonts w:ascii="Arial" w:hAnsi="Arial" w:cs="Arial"/>
                <w:color w:val="000000" w:themeColor="text1"/>
              </w:rPr>
              <w:t xml:space="preserve"> </w:t>
            </w:r>
          </w:p>
          <w:p w14:paraId="37DA6459" w14:textId="4AF04887" w:rsidR="001567E7" w:rsidRDefault="001567E7" w:rsidP="00CC3C43">
            <w:pPr>
              <w:jc w:val="both"/>
              <w:rPr>
                <w:rFonts w:ascii="Arial" w:hAnsi="Arial" w:cs="Arial"/>
                <w:color w:val="000000" w:themeColor="text1"/>
              </w:rPr>
            </w:pPr>
            <w:r>
              <w:rPr>
                <w:rFonts w:ascii="Arial" w:hAnsi="Arial" w:cs="Arial"/>
                <w:color w:val="000000" w:themeColor="text1"/>
              </w:rPr>
              <w:t>L</w:t>
            </w:r>
            <w:r w:rsidR="00CC3C43" w:rsidRPr="001567E7">
              <w:rPr>
                <w:rFonts w:ascii="Arial" w:hAnsi="Arial" w:cs="Arial"/>
                <w:color w:val="000000" w:themeColor="text1"/>
              </w:rPr>
              <w:t>e</w:t>
            </w:r>
            <w:r w:rsidR="00CC3C43" w:rsidRPr="00A9453C">
              <w:rPr>
                <w:rFonts w:ascii="Arial" w:hAnsi="Arial" w:cs="Arial"/>
                <w:color w:val="000000" w:themeColor="text1"/>
              </w:rPr>
              <w:t xml:space="preserve"> laboratoire Hubert Curien, université de Saint-Etienne, souhaite acquérir un réfractomètre pour la mesure de la dispersion et de l’indice de réfraction d’échantillons solides. Les échantillons sont le plus souvent des verres de nature minérale ; les cristaux et les polymères ne sont pas à exclure. </w:t>
            </w:r>
          </w:p>
          <w:p w14:paraId="24C604DA" w14:textId="77777777" w:rsidR="001567E7" w:rsidRDefault="001567E7" w:rsidP="00CC3C43">
            <w:pPr>
              <w:jc w:val="both"/>
              <w:rPr>
                <w:rFonts w:ascii="Arial" w:hAnsi="Arial" w:cs="Arial"/>
                <w:color w:val="000000" w:themeColor="text1"/>
              </w:rPr>
            </w:pPr>
          </w:p>
          <w:p w14:paraId="7F1B451F" w14:textId="3360EDF1" w:rsidR="001567E7" w:rsidRDefault="001567E7" w:rsidP="00CC3C43">
            <w:pPr>
              <w:jc w:val="both"/>
              <w:rPr>
                <w:rFonts w:ascii="Arial" w:hAnsi="Arial" w:cs="Arial"/>
                <w:color w:val="000000" w:themeColor="text1"/>
              </w:rPr>
            </w:pPr>
            <w:r w:rsidRPr="001567E7">
              <w:rPr>
                <w:rFonts w:ascii="Arial" w:hAnsi="Arial" w:cs="Arial"/>
                <w:color w:val="000000" w:themeColor="text1"/>
                <w:u w:val="single"/>
              </w:rPr>
              <w:t>Caractéristiques techniques </w:t>
            </w:r>
            <w:r>
              <w:rPr>
                <w:rFonts w:ascii="Arial" w:hAnsi="Arial" w:cs="Arial"/>
                <w:color w:val="000000" w:themeColor="text1"/>
                <w:u w:val="single"/>
              </w:rPr>
              <w:t xml:space="preserve">minimum attendues par l’Université </w:t>
            </w:r>
            <w:r w:rsidRPr="001567E7">
              <w:rPr>
                <w:rFonts w:ascii="Arial" w:hAnsi="Arial" w:cs="Arial"/>
                <w:color w:val="000000" w:themeColor="text1"/>
                <w:u w:val="single"/>
              </w:rPr>
              <w:t>:</w:t>
            </w:r>
            <w:r w:rsidRPr="001567E7">
              <w:rPr>
                <w:rFonts w:ascii="Arial" w:hAnsi="Arial" w:cs="Arial"/>
                <w:color w:val="000000" w:themeColor="text1"/>
              </w:rPr>
              <w:t xml:space="preserve"> </w:t>
            </w:r>
          </w:p>
          <w:p w14:paraId="092421ED" w14:textId="5437AD8C" w:rsidR="00A652B1" w:rsidRPr="001567E7" w:rsidRDefault="00CC3C43" w:rsidP="00CC3C43">
            <w:pPr>
              <w:jc w:val="both"/>
              <w:rPr>
                <w:rFonts w:ascii="Arial" w:hAnsi="Arial" w:cs="Arial"/>
                <w:color w:val="000000" w:themeColor="text1"/>
                <w:u w:val="single"/>
              </w:rPr>
            </w:pPr>
            <w:r w:rsidRPr="00A9453C">
              <w:rPr>
                <w:rFonts w:ascii="Arial" w:hAnsi="Arial" w:cs="Arial"/>
                <w:color w:val="000000" w:themeColor="text1"/>
              </w:rPr>
              <w:t>Le réfractomètre opérant dans le domaine spectral visib</w:t>
            </w:r>
            <w:r w:rsidR="00AE1F2F">
              <w:rPr>
                <w:rFonts w:ascii="Arial" w:hAnsi="Arial" w:cs="Arial"/>
                <w:color w:val="000000" w:themeColor="text1"/>
              </w:rPr>
              <w:t xml:space="preserve">le doit permettre la mesure de </w:t>
            </w:r>
            <w:r w:rsidRPr="00A9453C">
              <w:rPr>
                <w:rFonts w:ascii="Arial" w:hAnsi="Arial" w:cs="Arial"/>
                <w:color w:val="000000" w:themeColor="text1"/>
              </w:rPr>
              <w:t xml:space="preserve">l’indice sur des échantillons sous forme de </w:t>
            </w:r>
            <w:r w:rsidRPr="00A9453C">
              <w:rPr>
                <w:rStyle w:val="Accentuation"/>
                <w:rFonts w:ascii="Arial" w:hAnsi="Arial" w:cs="Arial"/>
                <w:i w:val="0"/>
                <w:color w:val="000000" w:themeColor="text1"/>
              </w:rPr>
              <w:t xml:space="preserve">parallélépipède typiquement de </w:t>
            </w:r>
            <w:proofErr w:type="spellStart"/>
            <w:r w:rsidRPr="00A9453C">
              <w:rPr>
                <w:rStyle w:val="Accentuation"/>
                <w:rFonts w:ascii="Arial" w:hAnsi="Arial" w:cs="Arial"/>
                <w:i w:val="0"/>
                <w:color w:val="000000" w:themeColor="text1"/>
              </w:rPr>
              <w:t>lxLxh</w:t>
            </w:r>
            <w:proofErr w:type="spellEnd"/>
            <w:r w:rsidRPr="00A9453C">
              <w:rPr>
                <w:rStyle w:val="Accentuation"/>
                <w:rFonts w:ascii="Arial" w:hAnsi="Arial" w:cs="Arial"/>
                <w:i w:val="0"/>
                <w:color w:val="000000" w:themeColor="text1"/>
              </w:rPr>
              <w:t xml:space="preserve"> = 7x7x3mm</w:t>
            </w:r>
            <w:r w:rsidRPr="00A9453C">
              <w:rPr>
                <w:rStyle w:val="Accentuation"/>
                <w:rFonts w:ascii="Arial" w:hAnsi="Arial" w:cs="Arial"/>
                <w:i w:val="0"/>
                <w:color w:val="000000" w:themeColor="text1"/>
                <w:vertAlign w:val="superscript"/>
              </w:rPr>
              <w:t>3</w:t>
            </w:r>
            <w:r w:rsidRPr="00A9453C">
              <w:rPr>
                <w:rFonts w:ascii="Arial" w:hAnsi="Arial" w:cs="Arial"/>
                <w:color w:val="000000" w:themeColor="text1"/>
              </w:rPr>
              <w:t xml:space="preserve">.  </w:t>
            </w:r>
          </w:p>
          <w:p w14:paraId="2BCAB24C" w14:textId="4A36334D" w:rsidR="00CC3C43" w:rsidRPr="00A9453C" w:rsidRDefault="00CC3C43" w:rsidP="00CC3C43">
            <w:pPr>
              <w:jc w:val="both"/>
              <w:rPr>
                <w:rFonts w:ascii="Arial" w:hAnsi="Arial" w:cs="Arial"/>
                <w:color w:val="000000" w:themeColor="text1"/>
              </w:rPr>
            </w:pPr>
            <w:r w:rsidRPr="00A9453C">
              <w:rPr>
                <w:rFonts w:ascii="Arial" w:hAnsi="Arial" w:cs="Arial"/>
                <w:color w:val="000000" w:themeColor="text1"/>
              </w:rPr>
              <w:t xml:space="preserve">La mesure d’indice doit être effectuée au minimum à trois longueurs d’onde différentes (autour de 430 nm, 590 nm et 670 nm) avec la possibilité d’intégrer des longueurs d’onde supplémentaires ; </w:t>
            </w:r>
            <w:r w:rsidRPr="00A76F8F">
              <w:rPr>
                <w:rFonts w:ascii="Arial" w:hAnsi="Arial" w:cs="Arial"/>
                <w:color w:val="000000" w:themeColor="text1"/>
              </w:rPr>
              <w:t>typiquement une par plage de 50 nm entre 400 nm et 750 nm.</w:t>
            </w:r>
          </w:p>
          <w:p w14:paraId="1A26D372" w14:textId="1712E2E6" w:rsidR="00CC3C43" w:rsidRPr="00A9453C" w:rsidRDefault="00CC3C43" w:rsidP="00CC3C43">
            <w:pPr>
              <w:pStyle w:val="Paragraphedeliste"/>
              <w:numPr>
                <w:ilvl w:val="0"/>
                <w:numId w:val="2"/>
              </w:numPr>
              <w:jc w:val="both"/>
              <w:rPr>
                <w:rFonts w:ascii="Arial" w:hAnsi="Arial" w:cs="Arial"/>
                <w:color w:val="000000" w:themeColor="text1"/>
              </w:rPr>
            </w:pPr>
            <w:r w:rsidRPr="00A9453C">
              <w:rPr>
                <w:rFonts w:ascii="Arial" w:hAnsi="Arial" w:cs="Arial"/>
                <w:color w:val="000000" w:themeColor="text1"/>
              </w:rPr>
              <w:t xml:space="preserve">Plage de mesure de l’indice de réfraction : </w:t>
            </w:r>
            <w:r w:rsidR="001567E7">
              <w:rPr>
                <w:rFonts w:ascii="Arial" w:hAnsi="Arial" w:cs="Arial"/>
                <w:color w:val="000000" w:themeColor="text1"/>
              </w:rPr>
              <w:t xml:space="preserve">de l’ordre de </w:t>
            </w:r>
            <w:r w:rsidRPr="00A9453C">
              <w:rPr>
                <w:rFonts w:ascii="Arial" w:hAnsi="Arial" w:cs="Arial"/>
                <w:color w:val="000000" w:themeColor="text1"/>
              </w:rPr>
              <w:t>1.3 à 2</w:t>
            </w:r>
          </w:p>
          <w:p w14:paraId="5E8A7AFA" w14:textId="5A8B45D1" w:rsidR="00CC3C43" w:rsidRPr="001567E7" w:rsidRDefault="00CC3C43" w:rsidP="00CC3C43">
            <w:pPr>
              <w:pStyle w:val="Paragraphedeliste"/>
              <w:numPr>
                <w:ilvl w:val="0"/>
                <w:numId w:val="2"/>
              </w:numPr>
              <w:jc w:val="both"/>
              <w:rPr>
                <w:rFonts w:ascii="Arial" w:hAnsi="Arial" w:cs="Arial"/>
                <w:i/>
                <w:color w:val="000000" w:themeColor="text1"/>
                <w:u w:val="single"/>
              </w:rPr>
            </w:pPr>
            <w:r w:rsidRPr="00A9453C">
              <w:rPr>
                <w:rFonts w:ascii="Arial" w:hAnsi="Arial" w:cs="Arial"/>
                <w:color w:val="000000" w:themeColor="text1"/>
              </w:rPr>
              <w:t>Précision sur l’indice de réfraction quelques 10</w:t>
            </w:r>
            <w:r w:rsidRPr="00A9453C">
              <w:rPr>
                <w:rFonts w:ascii="Arial" w:hAnsi="Arial" w:cs="Arial"/>
                <w:color w:val="000000" w:themeColor="text1"/>
                <w:vertAlign w:val="superscript"/>
              </w:rPr>
              <w:t>-5</w:t>
            </w:r>
            <w:r w:rsidRPr="00A9453C">
              <w:rPr>
                <w:rFonts w:ascii="Arial" w:hAnsi="Arial" w:cs="Arial"/>
                <w:color w:val="000000" w:themeColor="text1"/>
              </w:rPr>
              <w:t xml:space="preserve">. </w:t>
            </w:r>
            <w:r w:rsidRPr="001567E7">
              <w:rPr>
                <w:rFonts w:ascii="Arial" w:hAnsi="Arial" w:cs="Arial"/>
                <w:i/>
                <w:color w:val="000000" w:themeColor="text1"/>
                <w:u w:val="single"/>
              </w:rPr>
              <w:t>A préciser par le soumissionnaire.</w:t>
            </w:r>
          </w:p>
          <w:p w14:paraId="019CBC5D" w14:textId="62EECFDF" w:rsidR="00CC3C43" w:rsidRPr="00A9453C" w:rsidRDefault="00CC3C43" w:rsidP="00CC3C43">
            <w:pPr>
              <w:pStyle w:val="Paragraphedeliste"/>
              <w:numPr>
                <w:ilvl w:val="0"/>
                <w:numId w:val="2"/>
              </w:numPr>
              <w:jc w:val="both"/>
              <w:rPr>
                <w:rFonts w:ascii="Arial" w:hAnsi="Arial" w:cs="Arial"/>
                <w:color w:val="000000" w:themeColor="text1"/>
              </w:rPr>
            </w:pPr>
            <w:r w:rsidRPr="00A9453C">
              <w:rPr>
                <w:rFonts w:ascii="Arial" w:hAnsi="Arial" w:cs="Arial"/>
                <w:color w:val="000000" w:themeColor="text1"/>
              </w:rPr>
              <w:t>Plage de température de mesure de l’indice : 0 à 80 °C</w:t>
            </w:r>
          </w:p>
          <w:p w14:paraId="74F2F2B4" w14:textId="46EBF1EB" w:rsidR="00CC3C43" w:rsidRPr="00A9453C" w:rsidRDefault="00CC3C43" w:rsidP="00CC3C43">
            <w:pPr>
              <w:pStyle w:val="Paragraphedeliste"/>
              <w:numPr>
                <w:ilvl w:val="0"/>
                <w:numId w:val="2"/>
              </w:numPr>
              <w:jc w:val="both"/>
              <w:rPr>
                <w:rFonts w:ascii="Arial" w:hAnsi="Arial" w:cs="Arial"/>
                <w:color w:val="000000" w:themeColor="text1"/>
              </w:rPr>
            </w:pPr>
            <w:r w:rsidRPr="00A9453C">
              <w:rPr>
                <w:rFonts w:ascii="Arial" w:hAnsi="Arial" w:cs="Arial"/>
                <w:color w:val="000000" w:themeColor="text1"/>
              </w:rPr>
              <w:t>Température contrôlée à +/- à 0.5°C</w:t>
            </w:r>
          </w:p>
          <w:p w14:paraId="2755E911" w14:textId="77777777" w:rsidR="00CC3C43" w:rsidRPr="00A9453C" w:rsidRDefault="00CC3C43" w:rsidP="00CC3C43">
            <w:pPr>
              <w:jc w:val="both"/>
              <w:rPr>
                <w:rFonts w:ascii="Arial" w:hAnsi="Arial" w:cs="Arial"/>
                <w:color w:val="000000" w:themeColor="text1"/>
              </w:rPr>
            </w:pPr>
            <w:r w:rsidRPr="00A9453C">
              <w:rPr>
                <w:rFonts w:ascii="Arial" w:hAnsi="Arial" w:cs="Arial"/>
                <w:color w:val="000000" w:themeColor="text1"/>
              </w:rPr>
              <w:lastRenderedPageBreak/>
              <w:t xml:space="preserve">Dans le cas où le réfractomètre est automatisé, il est indispensable d’avoir accès aux données brutes sans traitement.  </w:t>
            </w:r>
          </w:p>
          <w:p w14:paraId="1C5ADF46" w14:textId="77777777" w:rsidR="00A652B1" w:rsidRPr="00A9453C" w:rsidRDefault="00A652B1" w:rsidP="00CC3C43">
            <w:pPr>
              <w:jc w:val="both"/>
              <w:rPr>
                <w:rFonts w:ascii="Arial" w:hAnsi="Arial" w:cs="Arial"/>
                <w:color w:val="000000" w:themeColor="text1"/>
              </w:rPr>
            </w:pPr>
          </w:p>
          <w:p w14:paraId="25DAF1FE" w14:textId="542E80E0" w:rsidR="00CC3C43" w:rsidRPr="00A9453C" w:rsidRDefault="001567E7" w:rsidP="00CC3C43">
            <w:pPr>
              <w:jc w:val="both"/>
              <w:rPr>
                <w:rFonts w:ascii="Arial" w:hAnsi="Arial" w:cs="Arial"/>
                <w:color w:val="000000" w:themeColor="text1"/>
              </w:rPr>
            </w:pPr>
            <w:r>
              <w:rPr>
                <w:rFonts w:ascii="Arial" w:hAnsi="Arial" w:cs="Arial"/>
                <w:color w:val="000000" w:themeColor="text1"/>
              </w:rPr>
              <w:t>L</w:t>
            </w:r>
            <w:r w:rsidR="00CC3C43" w:rsidRPr="00A9453C">
              <w:rPr>
                <w:rFonts w:ascii="Arial" w:hAnsi="Arial" w:cs="Arial"/>
                <w:color w:val="000000" w:themeColor="text1"/>
              </w:rPr>
              <w:t xml:space="preserve">e soumissionnaire doit </w:t>
            </w:r>
            <w:r>
              <w:rPr>
                <w:rFonts w:ascii="Arial" w:hAnsi="Arial" w:cs="Arial"/>
                <w:color w:val="000000" w:themeColor="text1"/>
              </w:rPr>
              <w:t xml:space="preserve">également </w:t>
            </w:r>
            <w:r w:rsidR="00CC3C43" w:rsidRPr="00A9453C">
              <w:rPr>
                <w:rFonts w:ascii="Arial" w:hAnsi="Arial" w:cs="Arial"/>
                <w:color w:val="000000" w:themeColor="text1"/>
              </w:rPr>
              <w:t xml:space="preserve">préciser dans l’offre : </w:t>
            </w:r>
          </w:p>
          <w:p w14:paraId="5B825552" w14:textId="2BC4D074" w:rsidR="00CC3C43" w:rsidRPr="00A9453C" w:rsidRDefault="00CC3C43" w:rsidP="00CC3C43">
            <w:pPr>
              <w:pStyle w:val="Paragraphedeliste"/>
              <w:numPr>
                <w:ilvl w:val="0"/>
                <w:numId w:val="2"/>
              </w:numPr>
              <w:jc w:val="both"/>
              <w:rPr>
                <w:rFonts w:ascii="Arial" w:hAnsi="Arial" w:cs="Arial"/>
                <w:color w:val="000000" w:themeColor="text1"/>
              </w:rPr>
            </w:pPr>
            <w:r w:rsidRPr="00A9453C">
              <w:rPr>
                <w:rFonts w:ascii="Arial" w:hAnsi="Arial" w:cs="Arial"/>
                <w:color w:val="000000" w:themeColor="text1"/>
              </w:rPr>
              <w:t xml:space="preserve">La nécessité ou non d’une procédure </w:t>
            </w:r>
            <w:r w:rsidRPr="00FD4ADC">
              <w:rPr>
                <w:rFonts w:ascii="Arial" w:hAnsi="Arial" w:cs="Arial"/>
                <w:color w:val="000000" w:themeColor="text1"/>
              </w:rPr>
              <w:t>d’étalonnage,</w:t>
            </w:r>
            <w:r w:rsidRPr="00A9453C">
              <w:rPr>
                <w:rFonts w:ascii="Arial" w:hAnsi="Arial" w:cs="Arial"/>
                <w:color w:val="000000" w:themeColor="text1"/>
              </w:rPr>
              <w:t xml:space="preserve"> le cas échéant sa fréquence et le temps nécessaire pour l’effectuer.</w:t>
            </w:r>
          </w:p>
          <w:p w14:paraId="320FFF89" w14:textId="044C66CC" w:rsidR="00CC3C43" w:rsidRPr="00A9453C" w:rsidRDefault="00C23556" w:rsidP="00CC3C43">
            <w:pPr>
              <w:pStyle w:val="Paragraphedeliste"/>
              <w:numPr>
                <w:ilvl w:val="0"/>
                <w:numId w:val="2"/>
              </w:numPr>
              <w:jc w:val="both"/>
              <w:rPr>
                <w:rFonts w:ascii="Arial" w:hAnsi="Arial" w:cs="Arial"/>
                <w:color w:val="000000" w:themeColor="text1"/>
              </w:rPr>
            </w:pPr>
            <w:r>
              <w:rPr>
                <w:rFonts w:ascii="Arial" w:hAnsi="Arial" w:cs="Arial"/>
                <w:color w:val="000000" w:themeColor="text1"/>
              </w:rPr>
              <w:t>Le t</w:t>
            </w:r>
            <w:r w:rsidR="00CC3C43" w:rsidRPr="00A9453C">
              <w:rPr>
                <w:rFonts w:ascii="Arial" w:hAnsi="Arial" w:cs="Arial"/>
                <w:color w:val="000000" w:themeColor="text1"/>
              </w:rPr>
              <w:t>emps nécessaire pour l’acquisition d’une mesure avec et sans régulation de la température.</w:t>
            </w:r>
          </w:p>
          <w:p w14:paraId="2ACAEEF5" w14:textId="244C60EE" w:rsidR="00CC3C43" w:rsidRPr="00A9453C" w:rsidRDefault="00CC3C43" w:rsidP="00C23556">
            <w:pPr>
              <w:pStyle w:val="Paragraphedeliste"/>
              <w:numPr>
                <w:ilvl w:val="0"/>
                <w:numId w:val="2"/>
              </w:numPr>
              <w:jc w:val="both"/>
              <w:rPr>
                <w:rFonts w:ascii="Arial" w:hAnsi="Arial" w:cs="Arial"/>
                <w:color w:val="000000" w:themeColor="text1"/>
              </w:rPr>
            </w:pPr>
            <w:r w:rsidRPr="00A9453C">
              <w:rPr>
                <w:rFonts w:ascii="Arial" w:hAnsi="Arial" w:cs="Arial"/>
                <w:color w:val="000000" w:themeColor="text1"/>
              </w:rPr>
              <w:t>En cas de présence de pièces d’usure, l</w:t>
            </w:r>
            <w:r w:rsidR="00EE2791" w:rsidRPr="00A9453C">
              <w:rPr>
                <w:rFonts w:ascii="Arial" w:hAnsi="Arial" w:cs="Arial"/>
                <w:color w:val="000000" w:themeColor="text1"/>
              </w:rPr>
              <w:t xml:space="preserve">a durée de vie estimée et le </w:t>
            </w:r>
            <w:r w:rsidR="00C23556" w:rsidRPr="00C23556">
              <w:rPr>
                <w:rFonts w:ascii="Arial" w:hAnsi="Arial" w:cs="Arial"/>
                <w:color w:val="000000" w:themeColor="text1"/>
              </w:rPr>
              <w:t>coût</w:t>
            </w:r>
            <w:r w:rsidRPr="00A9453C">
              <w:rPr>
                <w:rFonts w:ascii="Arial" w:hAnsi="Arial" w:cs="Arial"/>
                <w:color w:val="000000" w:themeColor="text1"/>
              </w:rPr>
              <w:t xml:space="preserve"> de remplacement.</w:t>
            </w:r>
          </w:p>
          <w:p w14:paraId="286A9548" w14:textId="31B75765" w:rsidR="00DC64F3" w:rsidRPr="00A9453C" w:rsidRDefault="00CC3C43" w:rsidP="00EE2791">
            <w:pPr>
              <w:pStyle w:val="Paragraphedeliste"/>
              <w:numPr>
                <w:ilvl w:val="0"/>
                <w:numId w:val="2"/>
              </w:numPr>
              <w:jc w:val="both"/>
              <w:rPr>
                <w:rFonts w:ascii="Arial" w:hAnsi="Arial" w:cs="Arial"/>
                <w:color w:val="0070C0"/>
              </w:rPr>
            </w:pPr>
            <w:r w:rsidRPr="00A9453C">
              <w:rPr>
                <w:rFonts w:ascii="Arial" w:hAnsi="Arial" w:cs="Arial"/>
                <w:color w:val="000000" w:themeColor="text1"/>
              </w:rPr>
              <w:t>Les conditions de temp</w:t>
            </w:r>
            <w:r w:rsidR="00C23556">
              <w:rPr>
                <w:rFonts w:ascii="Arial" w:hAnsi="Arial" w:cs="Arial"/>
                <w:color w:val="000000" w:themeColor="text1"/>
              </w:rPr>
              <w:t>érature, vibration, hygrométriques (toutes informations utiles)</w:t>
            </w:r>
            <w:r w:rsidR="00AE1F2F">
              <w:rPr>
                <w:rFonts w:ascii="Arial" w:hAnsi="Arial" w:cs="Arial"/>
                <w:color w:val="000000" w:themeColor="text1"/>
              </w:rPr>
              <w:t xml:space="preserve"> d’utilisation du réfractomètre.</w:t>
            </w:r>
          </w:p>
          <w:p w14:paraId="201F340D" w14:textId="77777777" w:rsidR="00DC64F3" w:rsidRPr="00A9453C" w:rsidRDefault="00DC64F3" w:rsidP="0023532F">
            <w:pPr>
              <w:shd w:val="clear" w:color="auto" w:fill="FFFFFF" w:themeFill="background1"/>
              <w:jc w:val="both"/>
              <w:rPr>
                <w:rFonts w:ascii="Arial" w:hAnsi="Arial" w:cs="Arial"/>
              </w:rPr>
            </w:pPr>
          </w:p>
          <w:p w14:paraId="681C9A15" w14:textId="70B4AD92" w:rsidR="00DC64F3" w:rsidRPr="00A9453C" w:rsidRDefault="00DC64F3" w:rsidP="0023532F">
            <w:pPr>
              <w:shd w:val="clear" w:color="auto" w:fill="FFFFFF" w:themeFill="background1"/>
              <w:jc w:val="both"/>
              <w:rPr>
                <w:rFonts w:ascii="Arial" w:hAnsi="Arial" w:cs="Arial"/>
                <w:color w:val="00B0F0"/>
              </w:rPr>
            </w:pPr>
            <w:r w:rsidRPr="00A9453C">
              <w:rPr>
                <w:rFonts w:ascii="Arial" w:hAnsi="Arial" w:cs="Arial"/>
              </w:rPr>
              <w:t>La date de</w:t>
            </w:r>
            <w:r w:rsidRPr="00A9453C">
              <w:rPr>
                <w:rFonts w:ascii="Arial" w:hAnsi="Arial" w:cs="Arial"/>
                <w:u w:val="single"/>
              </w:rPr>
              <w:t xml:space="preserve"> livraison souhaitée</w:t>
            </w:r>
            <w:r w:rsidRPr="00A9453C">
              <w:rPr>
                <w:rFonts w:ascii="Arial" w:hAnsi="Arial" w:cs="Arial"/>
              </w:rPr>
              <w:t xml:space="preserve"> est le (au plus tard)</w:t>
            </w:r>
            <w:r w:rsidR="00985C04" w:rsidRPr="00A9453C">
              <w:rPr>
                <w:rFonts w:ascii="Arial" w:hAnsi="Arial" w:cs="Arial"/>
              </w:rPr>
              <w:t xml:space="preserve"> </w:t>
            </w:r>
            <w:r w:rsidRPr="00A9453C">
              <w:rPr>
                <w:rFonts w:ascii="Arial" w:hAnsi="Arial" w:cs="Arial"/>
              </w:rPr>
              <w:t xml:space="preserve">: </w:t>
            </w:r>
            <w:r w:rsidR="00A76F8F" w:rsidRPr="00DA5BD9">
              <w:rPr>
                <w:rFonts w:ascii="Arial" w:hAnsi="Arial" w:cs="Arial"/>
                <w:color w:val="000000" w:themeColor="text1"/>
              </w:rPr>
              <w:t>31/08/2016</w:t>
            </w:r>
          </w:p>
          <w:p w14:paraId="2C4FFCC9" w14:textId="06662B9B" w:rsidR="00DC64F3" w:rsidRPr="00A9453C" w:rsidRDefault="00DC64F3" w:rsidP="0023532F">
            <w:pPr>
              <w:shd w:val="clear" w:color="auto" w:fill="FFFFFF" w:themeFill="background1"/>
              <w:jc w:val="both"/>
              <w:rPr>
                <w:rFonts w:ascii="Arial" w:hAnsi="Arial" w:cs="Arial"/>
                <w:color w:val="00B0F0"/>
              </w:rPr>
            </w:pPr>
            <w:r w:rsidRPr="00A9453C">
              <w:rPr>
                <w:rFonts w:ascii="Arial" w:hAnsi="Arial" w:cs="Arial"/>
              </w:rPr>
              <w:t xml:space="preserve">Lieu de livraison : </w:t>
            </w:r>
            <w:r w:rsidR="00CC3C43" w:rsidRPr="00A9453C">
              <w:rPr>
                <w:rFonts w:ascii="Arial" w:hAnsi="Arial" w:cs="Arial"/>
                <w:color w:val="000000" w:themeColor="text1"/>
              </w:rPr>
              <w:t xml:space="preserve">Laboratoire Hubert Curien 18 rue Pr. </w:t>
            </w:r>
            <w:proofErr w:type="spellStart"/>
            <w:r w:rsidR="00CC3C43" w:rsidRPr="00A9453C">
              <w:rPr>
                <w:rFonts w:ascii="Arial" w:hAnsi="Arial" w:cs="Arial"/>
                <w:color w:val="000000" w:themeColor="text1"/>
              </w:rPr>
              <w:t>Lauras</w:t>
            </w:r>
            <w:proofErr w:type="spellEnd"/>
            <w:r w:rsidR="00CC3C43" w:rsidRPr="00A9453C">
              <w:rPr>
                <w:rFonts w:ascii="Arial" w:hAnsi="Arial" w:cs="Arial"/>
                <w:color w:val="000000" w:themeColor="text1"/>
              </w:rPr>
              <w:t xml:space="preserve"> 42000 St-Etienne</w:t>
            </w:r>
          </w:p>
          <w:p w14:paraId="13A166BE" w14:textId="77777777" w:rsidR="00DC64F3" w:rsidRPr="00A9453C" w:rsidRDefault="00DC64F3" w:rsidP="0023532F">
            <w:pPr>
              <w:shd w:val="clear" w:color="auto" w:fill="FFFFFF" w:themeFill="background1"/>
              <w:jc w:val="both"/>
              <w:rPr>
                <w:rFonts w:ascii="Arial" w:hAnsi="Arial" w:cs="Arial"/>
              </w:rPr>
            </w:pPr>
          </w:p>
          <w:p w14:paraId="31EF3195" w14:textId="77A6D8C1" w:rsidR="00DC64F3" w:rsidRPr="00A9453C" w:rsidRDefault="00DC64F3" w:rsidP="0023532F">
            <w:pPr>
              <w:shd w:val="clear" w:color="auto" w:fill="FFFFFF" w:themeFill="background1"/>
              <w:jc w:val="both"/>
              <w:rPr>
                <w:rFonts w:ascii="Arial" w:hAnsi="Arial" w:cs="Arial"/>
                <w:color w:val="000000" w:themeColor="text1"/>
              </w:rPr>
            </w:pPr>
            <w:r w:rsidRPr="00A9453C">
              <w:rPr>
                <w:rFonts w:ascii="Arial" w:hAnsi="Arial" w:cs="Arial"/>
              </w:rPr>
              <w:t>La date prévisionnelle de</w:t>
            </w:r>
            <w:r w:rsidRPr="00A9453C">
              <w:rPr>
                <w:rFonts w:ascii="Arial" w:hAnsi="Arial" w:cs="Arial"/>
                <w:u w:val="single"/>
              </w:rPr>
              <w:t xml:space="preserve"> début des travaux</w:t>
            </w:r>
            <w:r w:rsidRPr="00A9453C">
              <w:rPr>
                <w:rFonts w:ascii="Arial" w:hAnsi="Arial" w:cs="Arial"/>
              </w:rPr>
              <w:t xml:space="preserve"> est le</w:t>
            </w:r>
            <w:r w:rsidR="00985C04" w:rsidRPr="00A9453C">
              <w:rPr>
                <w:rFonts w:ascii="Arial" w:hAnsi="Arial" w:cs="Arial"/>
              </w:rPr>
              <w:t xml:space="preserve"> (pour avis d'appel de Travaux)</w:t>
            </w:r>
            <w:r w:rsidRPr="00A9453C">
              <w:rPr>
                <w:rFonts w:ascii="Arial" w:hAnsi="Arial" w:cs="Arial"/>
              </w:rPr>
              <w:t xml:space="preserve"> : </w:t>
            </w:r>
            <w:r w:rsidR="00CC3C43" w:rsidRPr="00A9453C">
              <w:rPr>
                <w:rFonts w:ascii="Arial" w:hAnsi="Arial" w:cs="Arial"/>
                <w:color w:val="000000" w:themeColor="text1"/>
              </w:rPr>
              <w:t>non concerné</w:t>
            </w:r>
          </w:p>
          <w:p w14:paraId="65345326" w14:textId="77777777" w:rsidR="00A652B1" w:rsidRPr="00A9453C" w:rsidRDefault="00A652B1" w:rsidP="0023532F">
            <w:pPr>
              <w:shd w:val="clear" w:color="auto" w:fill="FFFFFF" w:themeFill="background1"/>
              <w:jc w:val="both"/>
              <w:rPr>
                <w:rFonts w:ascii="Arial" w:hAnsi="Arial" w:cs="Arial"/>
                <w:color w:val="00B0F0"/>
              </w:rPr>
            </w:pPr>
          </w:p>
          <w:p w14:paraId="404E0190" w14:textId="27D094D2" w:rsidR="00DC64F3" w:rsidRPr="00A9453C" w:rsidRDefault="00DC64F3" w:rsidP="0023532F">
            <w:pPr>
              <w:shd w:val="clear" w:color="auto" w:fill="FFFFFF" w:themeFill="background1"/>
              <w:jc w:val="both"/>
              <w:rPr>
                <w:rFonts w:ascii="Arial" w:hAnsi="Arial" w:cs="Arial"/>
                <w:color w:val="000000" w:themeColor="text1"/>
              </w:rPr>
            </w:pPr>
            <w:r w:rsidRPr="00A9453C">
              <w:rPr>
                <w:rFonts w:ascii="Arial" w:hAnsi="Arial" w:cs="Arial"/>
              </w:rPr>
              <w:t xml:space="preserve">Lieu d'exécution : </w:t>
            </w:r>
            <w:r w:rsidR="00CC3C43" w:rsidRPr="00A9453C">
              <w:rPr>
                <w:rFonts w:ascii="Arial" w:hAnsi="Arial" w:cs="Arial"/>
                <w:color w:val="000000" w:themeColor="text1"/>
              </w:rPr>
              <w:t>non concerné</w:t>
            </w:r>
            <w:r w:rsidR="00986CD6">
              <w:rPr>
                <w:rFonts w:ascii="Arial" w:hAnsi="Arial" w:cs="Arial"/>
                <w:color w:val="000000" w:themeColor="text1"/>
              </w:rPr>
              <w:t>.</w:t>
            </w:r>
          </w:p>
          <w:p w14:paraId="0B9EC263" w14:textId="77777777" w:rsidR="00DC64F3" w:rsidRPr="00A9453C" w:rsidRDefault="00DC64F3" w:rsidP="0023532F">
            <w:pPr>
              <w:shd w:val="clear" w:color="auto" w:fill="FFFFFF" w:themeFill="background1"/>
              <w:jc w:val="both"/>
              <w:rPr>
                <w:rFonts w:ascii="Arial" w:hAnsi="Arial" w:cs="Arial"/>
              </w:rPr>
            </w:pPr>
          </w:p>
          <w:p w14:paraId="3EE9DE6E" w14:textId="41438DE8" w:rsidR="0023532F" w:rsidRPr="00A9453C" w:rsidRDefault="0023532F" w:rsidP="0023532F">
            <w:pPr>
              <w:rPr>
                <w:rFonts w:ascii="Arial" w:hAnsi="Arial" w:cs="Arial"/>
              </w:rPr>
            </w:pPr>
            <w:r w:rsidRPr="00A9453C">
              <w:rPr>
                <w:rFonts w:ascii="Arial" w:hAnsi="Arial" w:cs="Arial"/>
                <w:u w:val="single"/>
              </w:rPr>
              <w:t>Visite</w:t>
            </w:r>
            <w:r w:rsidRPr="00A9453C">
              <w:rPr>
                <w:rFonts w:ascii="Arial" w:hAnsi="Arial" w:cs="Arial"/>
              </w:rPr>
              <w:t xml:space="preserve"> : </w:t>
            </w:r>
            <w:r w:rsidR="00A652B1" w:rsidRPr="00A9453C">
              <w:rPr>
                <w:rFonts w:ascii="Arial" w:hAnsi="Arial" w:cs="Arial"/>
                <w:color w:val="0070C0"/>
                <w:sz w:val="18"/>
                <w:szCs w:val="18"/>
              </w:rPr>
              <w:t xml:space="preserve"> </w:t>
            </w:r>
            <w:r w:rsidR="00985C04" w:rsidRPr="00A9453C">
              <w:rPr>
                <w:rFonts w:ascii="Arial" w:hAnsi="Arial" w:cs="Arial"/>
              </w:rPr>
              <w:t xml:space="preserve"> </w:t>
            </w:r>
            <w:r w:rsidRPr="00A9453C">
              <w:rPr>
                <w:rFonts w:ascii="Arial" w:hAnsi="Arial" w:cs="Arial"/>
              </w:rPr>
              <w:fldChar w:fldCharType="begin">
                <w:ffData>
                  <w:name w:val=""/>
                  <w:enabled/>
                  <w:calcOnExit w:val="0"/>
                  <w:checkBox>
                    <w:sizeAuto/>
                    <w:default w:val="0"/>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oui</w:t>
            </w:r>
            <w:r w:rsidRPr="00A9453C">
              <w:rPr>
                <w:rFonts w:ascii="Arial" w:hAnsi="Arial" w:cs="Arial"/>
              </w:rPr>
              <w:tab/>
            </w:r>
            <w:r w:rsidR="00CC3C43" w:rsidRPr="00A9453C">
              <w:rPr>
                <w:rFonts w:ascii="Arial" w:hAnsi="Arial" w:cs="Arial"/>
              </w:rPr>
              <w:fldChar w:fldCharType="begin">
                <w:ffData>
                  <w:name w:val=""/>
                  <w:enabled/>
                  <w:calcOnExit w:val="0"/>
                  <w:checkBox>
                    <w:sizeAuto/>
                    <w:default w:val="1"/>
                  </w:checkBox>
                </w:ffData>
              </w:fldChar>
            </w:r>
            <w:r w:rsidR="00CC3C43"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00CC3C43" w:rsidRPr="00A9453C">
              <w:rPr>
                <w:rFonts w:ascii="Arial" w:hAnsi="Arial" w:cs="Arial"/>
              </w:rPr>
              <w:fldChar w:fldCharType="end"/>
            </w:r>
            <w:r w:rsidRPr="00A9453C">
              <w:rPr>
                <w:rFonts w:ascii="Arial" w:hAnsi="Arial" w:cs="Arial"/>
              </w:rPr>
              <w:t xml:space="preserve"> non </w:t>
            </w:r>
          </w:p>
          <w:p w14:paraId="039D26E5" w14:textId="77777777" w:rsidR="0023532F" w:rsidRPr="00A9453C" w:rsidRDefault="0023532F" w:rsidP="0023532F">
            <w:pPr>
              <w:shd w:val="clear" w:color="auto" w:fill="FFFFFF" w:themeFill="background1"/>
              <w:jc w:val="both"/>
              <w:rPr>
                <w:rFonts w:ascii="Arial" w:hAnsi="Arial" w:cs="Arial"/>
              </w:rPr>
            </w:pPr>
          </w:p>
          <w:p w14:paraId="3B74D682" w14:textId="77777777" w:rsidR="002D6404" w:rsidRPr="00A9453C" w:rsidRDefault="002D6404" w:rsidP="0023532F">
            <w:pPr>
              <w:shd w:val="clear" w:color="auto" w:fill="FFFFFF" w:themeFill="background1"/>
              <w:jc w:val="both"/>
              <w:rPr>
                <w:rFonts w:ascii="Arial" w:hAnsi="Arial" w:cs="Arial"/>
              </w:rPr>
            </w:pPr>
          </w:p>
          <w:p w14:paraId="2AB7DAF1" w14:textId="314D16CA" w:rsidR="00A652B1" w:rsidRPr="00A9453C" w:rsidRDefault="00DC64F3" w:rsidP="00A652B1">
            <w:pPr>
              <w:jc w:val="both"/>
              <w:rPr>
                <w:rFonts w:ascii="Arial" w:hAnsi="Arial" w:cs="Arial"/>
                <w:color w:val="000000" w:themeColor="text1"/>
              </w:rPr>
            </w:pPr>
            <w:r w:rsidRPr="00A9453C">
              <w:rPr>
                <w:rFonts w:ascii="Arial" w:hAnsi="Arial" w:cs="Arial"/>
              </w:rPr>
              <w:t xml:space="preserve">1 </w:t>
            </w:r>
            <w:r w:rsidRPr="00A9453C">
              <w:rPr>
                <w:rFonts w:ascii="Arial" w:hAnsi="Arial" w:cs="Arial"/>
                <w:u w:val="single"/>
              </w:rPr>
              <w:t xml:space="preserve">Quantités </w:t>
            </w:r>
            <w:r w:rsidRPr="00A9453C">
              <w:rPr>
                <w:rFonts w:ascii="Arial" w:hAnsi="Arial" w:cs="Arial"/>
                <w:sz w:val="18"/>
                <w:szCs w:val="18"/>
                <w:u w:val="single"/>
              </w:rPr>
              <w:t xml:space="preserve">(pour </w:t>
            </w:r>
            <w:r w:rsidR="00985C04" w:rsidRPr="00A9453C">
              <w:rPr>
                <w:rFonts w:ascii="Arial" w:hAnsi="Arial" w:cs="Arial"/>
                <w:sz w:val="18"/>
                <w:szCs w:val="18"/>
                <w:u w:val="single"/>
              </w:rPr>
              <w:t xml:space="preserve">avis d'appel </w:t>
            </w:r>
            <w:r w:rsidRPr="00A9453C">
              <w:rPr>
                <w:rFonts w:ascii="Arial" w:hAnsi="Arial" w:cs="Arial"/>
                <w:sz w:val="18"/>
                <w:szCs w:val="18"/>
                <w:u w:val="single"/>
              </w:rPr>
              <w:t>Fournitures et Services)</w:t>
            </w:r>
            <w:r w:rsidRPr="00A9453C">
              <w:rPr>
                <w:rFonts w:ascii="Arial" w:hAnsi="Arial" w:cs="Arial"/>
              </w:rPr>
              <w:t xml:space="preserve"> :</w:t>
            </w:r>
            <w:r w:rsidR="002D6404" w:rsidRPr="00A9453C">
              <w:rPr>
                <w:rFonts w:ascii="Arial" w:hAnsi="Arial" w:cs="Arial"/>
              </w:rPr>
              <w:t xml:space="preserve"> </w:t>
            </w:r>
            <w:r w:rsidR="00A652B1" w:rsidRPr="00A9453C">
              <w:rPr>
                <w:rFonts w:ascii="Arial" w:hAnsi="Arial" w:cs="Arial"/>
              </w:rPr>
              <w:t xml:space="preserve">Un </w:t>
            </w:r>
            <w:r w:rsidR="00A652B1" w:rsidRPr="00A9453C">
              <w:rPr>
                <w:rFonts w:ascii="Arial" w:hAnsi="Arial" w:cs="Arial"/>
                <w:color w:val="000000" w:themeColor="text1"/>
              </w:rPr>
              <w:t>réfractomètre multi-longueurs d’onde.</w:t>
            </w:r>
          </w:p>
          <w:p w14:paraId="624203A3" w14:textId="727918C3" w:rsidR="00DC64F3" w:rsidRPr="00A9453C" w:rsidRDefault="00DC64F3" w:rsidP="0023532F">
            <w:pPr>
              <w:shd w:val="clear" w:color="auto" w:fill="FFFFFF" w:themeFill="background1"/>
              <w:spacing w:before="120"/>
              <w:jc w:val="both"/>
              <w:rPr>
                <w:rFonts w:ascii="Arial" w:hAnsi="Arial" w:cs="Arial"/>
              </w:rPr>
            </w:pPr>
            <w:r w:rsidRPr="00A9453C">
              <w:rPr>
                <w:rFonts w:ascii="Arial" w:hAnsi="Arial" w:cs="Arial"/>
                <w:u w:val="single"/>
              </w:rPr>
              <w:t>Garantie</w:t>
            </w:r>
            <w:r w:rsidRPr="00A9453C">
              <w:rPr>
                <w:rFonts w:ascii="Arial" w:hAnsi="Arial" w:cs="Arial"/>
              </w:rPr>
              <w:t xml:space="preserve"> : le matériel devra être garanti pendant 12 mois au minimum à compter de la date d'admission dudit matériel. Cette garantie devra couvrir les pièces, main d'œuvre et frais de déplacement.</w:t>
            </w:r>
          </w:p>
          <w:p w14:paraId="19926C5E" w14:textId="77777777" w:rsidR="00DC64F3" w:rsidRPr="00A9453C" w:rsidRDefault="00DC64F3" w:rsidP="003604EA">
            <w:pPr>
              <w:shd w:val="clear" w:color="auto" w:fill="FFFFFF" w:themeFill="background1"/>
              <w:spacing w:before="120"/>
              <w:jc w:val="both"/>
              <w:rPr>
                <w:rFonts w:ascii="Arial" w:hAnsi="Arial" w:cs="Arial"/>
              </w:rPr>
            </w:pPr>
            <w:r w:rsidRPr="00A9453C">
              <w:rPr>
                <w:rFonts w:ascii="Arial" w:hAnsi="Arial" w:cs="Arial"/>
              </w:rPr>
              <w:t xml:space="preserve">Tout achat réalisé par l'Université est réglementé par les </w:t>
            </w:r>
            <w:r w:rsidRPr="00A9453C">
              <w:rPr>
                <w:rFonts w:ascii="Arial" w:hAnsi="Arial" w:cs="Arial"/>
                <w:u w:val="single"/>
              </w:rPr>
              <w:t>Conditions Générales d'Achat</w:t>
            </w:r>
            <w:r w:rsidRPr="00A9453C">
              <w:rPr>
                <w:rFonts w:ascii="Arial" w:hAnsi="Arial" w:cs="Arial"/>
              </w:rPr>
              <w:t xml:space="preserve"> disponibles sur www.univ-st-etienne.fr. L'application du bon de commande implique de plein droit l'acceptation de ces conditions.</w:t>
            </w:r>
          </w:p>
          <w:p w14:paraId="2154180F" w14:textId="77777777" w:rsidR="00DC64F3" w:rsidRPr="00A9453C" w:rsidRDefault="00DC64F3" w:rsidP="0023532F">
            <w:pPr>
              <w:shd w:val="clear" w:color="auto" w:fill="FFFFFF" w:themeFill="background1"/>
              <w:jc w:val="both"/>
              <w:rPr>
                <w:rFonts w:ascii="Arial" w:hAnsi="Arial" w:cs="Arial"/>
              </w:rPr>
            </w:pPr>
          </w:p>
          <w:p w14:paraId="322BBCFC" w14:textId="3985726E" w:rsidR="00DC64F3" w:rsidRPr="00A9453C" w:rsidRDefault="001951FD" w:rsidP="0023532F">
            <w:pPr>
              <w:shd w:val="clear" w:color="auto" w:fill="FFFFFF" w:themeFill="background1"/>
              <w:jc w:val="both"/>
              <w:rPr>
                <w:rFonts w:ascii="Arial" w:hAnsi="Arial" w:cs="Arial"/>
              </w:rPr>
            </w:pPr>
            <w:r w:rsidRPr="00A9453C">
              <w:rPr>
                <w:rFonts w:ascii="Arial" w:hAnsi="Arial" w:cs="Arial"/>
                <w:u w:val="single"/>
              </w:rPr>
              <w:t xml:space="preserve">1 </w:t>
            </w:r>
            <w:r w:rsidR="00DC64F3" w:rsidRPr="00A9453C">
              <w:rPr>
                <w:rFonts w:ascii="Arial" w:hAnsi="Arial" w:cs="Arial"/>
                <w:u w:val="single"/>
              </w:rPr>
              <w:t xml:space="preserve">Nature et étendue </w:t>
            </w:r>
            <w:r w:rsidR="00DC64F3" w:rsidRPr="00A9453C">
              <w:rPr>
                <w:rFonts w:ascii="Arial" w:hAnsi="Arial" w:cs="Arial"/>
                <w:sz w:val="18"/>
                <w:szCs w:val="18"/>
                <w:u w:val="single"/>
              </w:rPr>
              <w:t xml:space="preserve">(pour </w:t>
            </w:r>
            <w:r w:rsidR="00985C04" w:rsidRPr="00A9453C">
              <w:rPr>
                <w:rFonts w:ascii="Arial" w:hAnsi="Arial" w:cs="Arial"/>
                <w:sz w:val="18"/>
                <w:szCs w:val="18"/>
                <w:u w:val="single"/>
              </w:rPr>
              <w:t xml:space="preserve">avis d'appel </w:t>
            </w:r>
            <w:r w:rsidR="00DC64F3" w:rsidRPr="00A9453C">
              <w:rPr>
                <w:rFonts w:ascii="Arial" w:hAnsi="Arial" w:cs="Arial"/>
                <w:sz w:val="18"/>
                <w:szCs w:val="18"/>
                <w:u w:val="single"/>
              </w:rPr>
              <w:t>Travaux</w:t>
            </w:r>
            <w:r w:rsidR="00DC64F3" w:rsidRPr="00A9453C">
              <w:rPr>
                <w:rFonts w:ascii="Arial" w:hAnsi="Arial" w:cs="Arial"/>
                <w:u w:val="single"/>
              </w:rPr>
              <w:t>)</w:t>
            </w:r>
            <w:r w:rsidR="00DC64F3" w:rsidRPr="00A9453C">
              <w:rPr>
                <w:rFonts w:ascii="Arial" w:hAnsi="Arial" w:cs="Arial"/>
              </w:rPr>
              <w:t xml:space="preserve"> :</w:t>
            </w:r>
            <w:r w:rsidR="002D6404" w:rsidRPr="00A9453C">
              <w:rPr>
                <w:rFonts w:ascii="Arial" w:hAnsi="Arial" w:cs="Arial"/>
              </w:rPr>
              <w:t xml:space="preserve"> </w:t>
            </w:r>
            <w:r w:rsidR="00A652B1" w:rsidRPr="00A9453C">
              <w:rPr>
                <w:rFonts w:ascii="Arial" w:hAnsi="Arial" w:cs="Arial"/>
              </w:rPr>
              <w:t>Non concerné</w:t>
            </w:r>
          </w:p>
          <w:p w14:paraId="52FDD89A" w14:textId="204854EC" w:rsidR="00DC64F3" w:rsidRPr="00A9453C" w:rsidRDefault="00DC64F3" w:rsidP="0023532F">
            <w:pPr>
              <w:shd w:val="clear" w:color="auto" w:fill="FFFFFF" w:themeFill="background1"/>
              <w:jc w:val="both"/>
              <w:rPr>
                <w:rFonts w:ascii="Arial" w:hAnsi="Arial" w:cs="Arial"/>
              </w:rPr>
            </w:pPr>
          </w:p>
          <w:p w14:paraId="6F6B699A" w14:textId="77777777" w:rsidR="00DC64F3" w:rsidRPr="00A9453C" w:rsidRDefault="00DC64F3" w:rsidP="0023532F">
            <w:pPr>
              <w:shd w:val="clear" w:color="auto" w:fill="FFFFFF" w:themeFill="background1"/>
              <w:spacing w:before="120"/>
              <w:jc w:val="both"/>
              <w:rPr>
                <w:rFonts w:ascii="Arial" w:hAnsi="Arial" w:cs="Arial"/>
              </w:rPr>
            </w:pPr>
            <w:r w:rsidRPr="00A9453C">
              <w:rPr>
                <w:rFonts w:ascii="Arial" w:hAnsi="Arial" w:cs="Arial"/>
              </w:rPr>
              <w:t xml:space="preserve">Tout achat réalisé par l'Université est réglementé par les </w:t>
            </w:r>
            <w:r w:rsidRPr="00A9453C">
              <w:rPr>
                <w:rFonts w:ascii="Arial" w:hAnsi="Arial" w:cs="Arial"/>
                <w:u w:val="single"/>
              </w:rPr>
              <w:t>Conditions Générales de Réalisation</w:t>
            </w:r>
            <w:r w:rsidRPr="00A9453C">
              <w:rPr>
                <w:rFonts w:ascii="Arial" w:hAnsi="Arial" w:cs="Arial"/>
              </w:rPr>
              <w:t xml:space="preserve"> disponibles sur www.univ-st-etienne.fr. L'application du bon de commande implique de plein droit l'acceptation de ces conditions.</w:t>
            </w:r>
          </w:p>
          <w:p w14:paraId="06BF3B19" w14:textId="77777777" w:rsidR="00DC64F3" w:rsidRPr="00A9453C" w:rsidRDefault="00DC64F3" w:rsidP="0023532F">
            <w:pPr>
              <w:shd w:val="clear" w:color="auto" w:fill="FFFFFF" w:themeFill="background1"/>
              <w:jc w:val="both"/>
              <w:rPr>
                <w:rFonts w:ascii="Arial" w:hAnsi="Arial" w:cs="Arial"/>
              </w:rPr>
            </w:pPr>
          </w:p>
          <w:p w14:paraId="714AF530" w14:textId="084531BD"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2 </w:t>
            </w:r>
            <w:r w:rsidR="00CD2D87" w:rsidRPr="00A9453C">
              <w:rPr>
                <w:rFonts w:ascii="Arial" w:hAnsi="Arial" w:cs="Arial"/>
                <w:u w:val="single"/>
              </w:rPr>
              <w:t xml:space="preserve">Prestations supplémentaires éventuelles </w:t>
            </w:r>
            <w:r w:rsidRPr="00A9453C">
              <w:rPr>
                <w:rFonts w:ascii="Arial" w:hAnsi="Arial" w:cs="Arial"/>
                <w:u w:val="single"/>
              </w:rPr>
              <w:t>(description concernant les achats complémentaires)</w:t>
            </w:r>
            <w:r w:rsidRPr="00A9453C">
              <w:rPr>
                <w:rFonts w:ascii="Arial" w:hAnsi="Arial" w:cs="Arial"/>
              </w:rPr>
              <w:t xml:space="preserve"> :</w:t>
            </w:r>
          </w:p>
          <w:p w14:paraId="02E79882" w14:textId="67D913FE" w:rsidR="00DC64F3" w:rsidRPr="00A9453C" w:rsidRDefault="00A652B1" w:rsidP="0023532F">
            <w:pPr>
              <w:shd w:val="clear" w:color="auto" w:fill="FFFFFF" w:themeFill="background1"/>
              <w:jc w:val="both"/>
              <w:rPr>
                <w:rFonts w:ascii="Arial" w:hAnsi="Arial" w:cs="Arial"/>
                <w:color w:val="000000" w:themeColor="text1"/>
              </w:rPr>
            </w:pPr>
            <w:r w:rsidRPr="00A9453C">
              <w:rPr>
                <w:rFonts w:ascii="Arial" w:hAnsi="Arial" w:cs="Arial"/>
                <w:color w:val="000000" w:themeColor="text1"/>
              </w:rPr>
              <w:t>Non concerné</w:t>
            </w:r>
          </w:p>
          <w:p w14:paraId="0DE0D610" w14:textId="77777777" w:rsidR="00A652B1" w:rsidRPr="00A9453C" w:rsidRDefault="00A652B1" w:rsidP="0023532F">
            <w:pPr>
              <w:shd w:val="clear" w:color="auto" w:fill="FFFFFF" w:themeFill="background1"/>
              <w:jc w:val="both"/>
              <w:rPr>
                <w:rFonts w:ascii="Arial" w:hAnsi="Arial" w:cs="Arial"/>
                <w:color w:val="0070C0"/>
              </w:rPr>
            </w:pPr>
          </w:p>
          <w:p w14:paraId="6933681F" w14:textId="6191E138"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3 </w:t>
            </w:r>
            <w:r w:rsidRPr="00A9453C">
              <w:rPr>
                <w:rFonts w:ascii="Arial" w:hAnsi="Arial" w:cs="Arial"/>
                <w:u w:val="single"/>
              </w:rPr>
              <w:t>S'il est connu, calendrier des marchés ultérieurs en cas de marché</w:t>
            </w:r>
            <w:r w:rsidR="00CD2D87" w:rsidRPr="00A9453C">
              <w:rPr>
                <w:rFonts w:ascii="Arial" w:hAnsi="Arial" w:cs="Arial"/>
                <w:u w:val="single"/>
              </w:rPr>
              <w:t>s</w:t>
            </w:r>
            <w:r w:rsidRPr="00A9453C">
              <w:rPr>
                <w:rFonts w:ascii="Arial" w:hAnsi="Arial" w:cs="Arial"/>
                <w:u w:val="single"/>
              </w:rPr>
              <w:t xml:space="preserve"> reconductibles</w:t>
            </w:r>
            <w:r w:rsidRPr="00A9453C">
              <w:rPr>
                <w:rFonts w:ascii="Arial" w:hAnsi="Arial" w:cs="Arial"/>
              </w:rPr>
              <w:t xml:space="preserve"> :</w:t>
            </w:r>
            <w:r w:rsidR="00F8121F" w:rsidRPr="00A9453C">
              <w:rPr>
                <w:rFonts w:ascii="Arial" w:hAnsi="Arial" w:cs="Arial"/>
              </w:rPr>
              <w:t xml:space="preserve"> </w:t>
            </w:r>
            <w:r w:rsidRPr="00A9453C">
              <w:rPr>
                <w:rFonts w:ascii="Arial" w:hAnsi="Arial" w:cs="Arial"/>
              </w:rPr>
              <w:t>Non concerné.</w:t>
            </w:r>
          </w:p>
          <w:p w14:paraId="742E5ADF" w14:textId="77777777" w:rsidR="00DC64F3" w:rsidRPr="00A9453C" w:rsidRDefault="00DC64F3" w:rsidP="0023532F">
            <w:pPr>
              <w:shd w:val="clear" w:color="auto" w:fill="FFFFFF" w:themeFill="background1"/>
              <w:jc w:val="both"/>
              <w:rPr>
                <w:rFonts w:ascii="Arial" w:hAnsi="Arial" w:cs="Arial"/>
              </w:rPr>
            </w:pPr>
          </w:p>
          <w:p w14:paraId="71E1E462" w14:textId="792218AD"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4 </w:t>
            </w:r>
            <w:r w:rsidRPr="00A9453C">
              <w:rPr>
                <w:rFonts w:ascii="Arial" w:hAnsi="Arial" w:cs="Arial"/>
                <w:u w:val="single"/>
              </w:rPr>
              <w:t>Acceptation des variantes</w:t>
            </w:r>
            <w:r w:rsidRPr="00A9453C">
              <w:rPr>
                <w:rFonts w:ascii="Arial" w:hAnsi="Arial" w:cs="Arial"/>
              </w:rPr>
              <w:t xml:space="preserve"> : </w:t>
            </w:r>
            <w:r w:rsidR="00A652B1" w:rsidRPr="00A9453C">
              <w:rPr>
                <w:rFonts w:ascii="Arial" w:hAnsi="Arial" w:cs="Arial"/>
                <w:color w:val="0070C0"/>
                <w:sz w:val="18"/>
                <w:szCs w:val="18"/>
              </w:rPr>
              <w:t xml:space="preserve"> </w:t>
            </w:r>
            <w:r w:rsidR="00CC3C43" w:rsidRPr="00A9453C">
              <w:rPr>
                <w:rFonts w:ascii="Arial" w:hAnsi="Arial" w:cs="Arial"/>
              </w:rPr>
              <w:fldChar w:fldCharType="begin">
                <w:ffData>
                  <w:name w:val=""/>
                  <w:enabled/>
                  <w:calcOnExit w:val="0"/>
                  <w:checkBox>
                    <w:sizeAuto/>
                    <w:default w:val="1"/>
                  </w:checkBox>
                </w:ffData>
              </w:fldChar>
            </w:r>
            <w:r w:rsidR="00CC3C43"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00CC3C43" w:rsidRPr="00A9453C">
              <w:rPr>
                <w:rFonts w:ascii="Arial" w:hAnsi="Arial" w:cs="Arial"/>
              </w:rPr>
              <w:fldChar w:fldCharType="end"/>
            </w:r>
            <w:r w:rsidRPr="00A9453C">
              <w:rPr>
                <w:rFonts w:ascii="Arial" w:hAnsi="Arial" w:cs="Arial"/>
              </w:rPr>
              <w:t xml:space="preserve"> oui</w:t>
            </w:r>
            <w:r w:rsidRPr="00A9453C">
              <w:rPr>
                <w:rFonts w:ascii="Arial" w:hAnsi="Arial" w:cs="Arial"/>
              </w:rPr>
              <w:tab/>
            </w:r>
            <w:r w:rsidRPr="00A9453C">
              <w:rPr>
                <w:rFonts w:ascii="Arial" w:hAnsi="Arial" w:cs="Arial"/>
              </w:rPr>
              <w:fldChar w:fldCharType="begin">
                <w:ffData>
                  <w:name w:val=""/>
                  <w:enabled/>
                  <w:calcOnExit w:val="0"/>
                  <w:checkBox>
                    <w:sizeAuto/>
                    <w:default w:val="0"/>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non</w:t>
            </w:r>
          </w:p>
          <w:p w14:paraId="593BAB95" w14:textId="0999E229" w:rsidR="003604EA" w:rsidRPr="00A9453C" w:rsidRDefault="00F8121F" w:rsidP="0023532F">
            <w:pPr>
              <w:shd w:val="clear" w:color="auto" w:fill="FFFFFF" w:themeFill="background1"/>
              <w:jc w:val="both"/>
              <w:rPr>
                <w:rFonts w:ascii="Arial" w:hAnsi="Arial" w:cs="Arial"/>
              </w:rPr>
            </w:pPr>
            <w:r w:rsidRPr="00A9453C">
              <w:rPr>
                <w:rFonts w:ascii="Arial" w:hAnsi="Arial" w:cs="Arial"/>
              </w:rPr>
              <w:t>Pour les marchés publics passés selon une procédure adaptée, les variantes sont autorisées sauf mention contraire dans les documents de la consultation.</w:t>
            </w:r>
          </w:p>
          <w:p w14:paraId="1F044C23" w14:textId="77777777" w:rsidR="00F8121F" w:rsidRPr="00A9453C" w:rsidRDefault="00F8121F" w:rsidP="0023532F">
            <w:pPr>
              <w:shd w:val="clear" w:color="auto" w:fill="FFFFFF" w:themeFill="background1"/>
              <w:jc w:val="both"/>
              <w:rPr>
                <w:rFonts w:ascii="Arial" w:hAnsi="Arial" w:cs="Arial"/>
              </w:rPr>
            </w:pPr>
          </w:p>
          <w:p w14:paraId="613257FB" w14:textId="77777777" w:rsidR="003604EA" w:rsidRPr="00A9453C" w:rsidRDefault="003604EA" w:rsidP="0023532F">
            <w:pPr>
              <w:shd w:val="clear" w:color="auto" w:fill="FFFFFF" w:themeFill="background1"/>
              <w:jc w:val="both"/>
              <w:rPr>
                <w:rFonts w:ascii="Arial" w:hAnsi="Arial" w:cs="Arial"/>
              </w:rPr>
            </w:pPr>
            <w:r w:rsidRPr="00A9453C">
              <w:rPr>
                <w:rFonts w:ascii="Arial" w:hAnsi="Arial" w:cs="Arial"/>
                <w:u w:val="single"/>
              </w:rPr>
              <w:t>Négociation</w:t>
            </w:r>
            <w:r w:rsidRPr="00A9453C">
              <w:rPr>
                <w:rFonts w:ascii="Arial" w:hAnsi="Arial" w:cs="Arial"/>
              </w:rPr>
              <w:t xml:space="preserve"> :</w:t>
            </w:r>
          </w:p>
          <w:p w14:paraId="636624C1" w14:textId="60B89868" w:rsidR="003604EA" w:rsidRPr="00A9453C" w:rsidRDefault="003604EA" w:rsidP="0023532F">
            <w:pPr>
              <w:shd w:val="clear" w:color="auto" w:fill="FFFFFF" w:themeFill="background1"/>
              <w:jc w:val="both"/>
              <w:rPr>
                <w:rFonts w:ascii="Arial" w:hAnsi="Arial" w:cs="Arial"/>
              </w:rPr>
            </w:pPr>
            <w:r w:rsidRPr="00A9453C">
              <w:rPr>
                <w:rFonts w:ascii="Arial" w:hAnsi="Arial" w:cs="Arial"/>
              </w:rPr>
              <w:t>Le pouvoir adjudicateur se réserve le droit de négocier les offres reçues. A ce titre, il peut également attribuer le marché sur la base des offres initiales sans négociation.</w:t>
            </w:r>
          </w:p>
          <w:p w14:paraId="020372A6" w14:textId="77777777" w:rsidR="00DC64F3" w:rsidRPr="00A9453C" w:rsidRDefault="00DC64F3" w:rsidP="0023532F">
            <w:pPr>
              <w:shd w:val="clear" w:color="auto" w:fill="FFFFFF" w:themeFill="background1"/>
              <w:jc w:val="both"/>
              <w:rPr>
                <w:rFonts w:ascii="Arial" w:hAnsi="Arial" w:cs="Arial"/>
                <w:i/>
                <w:sz w:val="18"/>
                <w:szCs w:val="18"/>
              </w:rPr>
            </w:pPr>
          </w:p>
          <w:p w14:paraId="59520546" w14:textId="77777777" w:rsidR="00DC64F3" w:rsidRPr="00A9453C" w:rsidRDefault="00DC64F3" w:rsidP="0023532F">
            <w:pPr>
              <w:shd w:val="clear" w:color="auto" w:fill="FFFFFF" w:themeFill="background1"/>
              <w:jc w:val="both"/>
              <w:rPr>
                <w:rFonts w:ascii="Arial" w:hAnsi="Arial" w:cs="Arial"/>
              </w:rPr>
            </w:pPr>
          </w:p>
        </w:tc>
      </w:tr>
      <w:tr w:rsidR="00DC64F3" w:rsidRPr="00A9453C" w14:paraId="40AA533E" w14:textId="77777777" w:rsidTr="00985C04">
        <w:tc>
          <w:tcPr>
            <w:tcW w:w="522" w:type="dxa"/>
          </w:tcPr>
          <w:p w14:paraId="534AEAF9" w14:textId="0580CEAD" w:rsidR="00DC64F3" w:rsidRPr="00A9453C" w:rsidRDefault="00DC64F3" w:rsidP="0023532F">
            <w:pPr>
              <w:rPr>
                <w:rFonts w:ascii="Arial" w:hAnsi="Arial" w:cs="Arial"/>
                <w:b/>
              </w:rPr>
            </w:pPr>
            <w:r w:rsidRPr="00A9453C">
              <w:rPr>
                <w:rFonts w:ascii="Arial" w:hAnsi="Arial" w:cs="Arial"/>
                <w:b/>
              </w:rPr>
              <w:lastRenderedPageBreak/>
              <w:t>13</w:t>
            </w:r>
          </w:p>
        </w:tc>
        <w:tc>
          <w:tcPr>
            <w:tcW w:w="8611" w:type="dxa"/>
          </w:tcPr>
          <w:p w14:paraId="3BA51450" w14:textId="2C198E46" w:rsidR="00DC64F3" w:rsidRPr="00A9453C" w:rsidRDefault="00DC64F3" w:rsidP="0023532F">
            <w:pPr>
              <w:shd w:val="clear" w:color="auto" w:fill="FFFFFF" w:themeFill="background1"/>
              <w:jc w:val="both"/>
              <w:rPr>
                <w:rFonts w:ascii="Arial" w:hAnsi="Arial" w:cs="Arial"/>
              </w:rPr>
            </w:pPr>
            <w:r w:rsidRPr="00A9453C">
              <w:rPr>
                <w:rFonts w:ascii="Arial" w:hAnsi="Arial" w:cs="Arial"/>
                <w:b/>
              </w:rPr>
              <w:t xml:space="preserve">Prestations divisées en lots : </w:t>
            </w:r>
            <w:r w:rsidRPr="00A9453C">
              <w:rPr>
                <w:rFonts w:ascii="Arial" w:hAnsi="Arial" w:cs="Arial"/>
              </w:rPr>
              <w:fldChar w:fldCharType="begin">
                <w:ffData>
                  <w:name w:val=""/>
                  <w:enabled/>
                  <w:calcOnExit w:val="0"/>
                  <w:checkBox>
                    <w:sizeAuto/>
                    <w:default w:val="0"/>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oui</w:t>
            </w:r>
            <w:r w:rsidRPr="00A9453C">
              <w:rPr>
                <w:rFonts w:ascii="Arial" w:hAnsi="Arial" w:cs="Arial"/>
              </w:rPr>
              <w:tab/>
            </w:r>
            <w:r w:rsidR="00CC3C43" w:rsidRPr="00A9453C">
              <w:rPr>
                <w:rFonts w:ascii="Arial" w:hAnsi="Arial" w:cs="Arial"/>
              </w:rPr>
              <w:fldChar w:fldCharType="begin">
                <w:ffData>
                  <w:name w:val=""/>
                  <w:enabled/>
                  <w:calcOnExit w:val="0"/>
                  <w:checkBox>
                    <w:sizeAuto/>
                    <w:default w:val="1"/>
                  </w:checkBox>
                </w:ffData>
              </w:fldChar>
            </w:r>
            <w:r w:rsidR="00CC3C43"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00CC3C43" w:rsidRPr="00A9453C">
              <w:rPr>
                <w:rFonts w:ascii="Arial" w:hAnsi="Arial" w:cs="Arial"/>
              </w:rPr>
              <w:fldChar w:fldCharType="end"/>
            </w:r>
            <w:r w:rsidRPr="00A9453C">
              <w:rPr>
                <w:rFonts w:ascii="Arial" w:hAnsi="Arial" w:cs="Arial"/>
              </w:rPr>
              <w:t xml:space="preserve"> non</w:t>
            </w:r>
          </w:p>
          <w:p w14:paraId="47091834" w14:textId="77777777" w:rsidR="00DC64F3" w:rsidRPr="00A9453C" w:rsidRDefault="00DC64F3" w:rsidP="0023532F">
            <w:pPr>
              <w:shd w:val="clear" w:color="auto" w:fill="FFFFFF" w:themeFill="background1"/>
              <w:jc w:val="both"/>
              <w:rPr>
                <w:rFonts w:ascii="Arial" w:hAnsi="Arial" w:cs="Arial"/>
              </w:rPr>
            </w:pPr>
          </w:p>
          <w:p w14:paraId="42F2663F" w14:textId="347A1F13" w:rsidR="001951FD" w:rsidRPr="00A9453C" w:rsidRDefault="00DC64F3" w:rsidP="0023532F">
            <w:pPr>
              <w:shd w:val="clear" w:color="auto" w:fill="FFFFFF" w:themeFill="background1"/>
              <w:jc w:val="both"/>
              <w:rPr>
                <w:rFonts w:ascii="Arial" w:hAnsi="Arial" w:cs="Arial"/>
                <w:vanish/>
                <w:color w:val="C45911" w:themeColor="accent2" w:themeShade="BF"/>
              </w:rPr>
            </w:pPr>
            <w:r w:rsidRPr="00A9453C">
              <w:rPr>
                <w:rFonts w:ascii="Arial" w:hAnsi="Arial" w:cs="Arial"/>
                <w:vanish/>
                <w:color w:val="C45911" w:themeColor="accent2" w:themeShade="BF"/>
              </w:rPr>
              <w:t>Si oui :</w:t>
            </w:r>
            <w:r w:rsidR="001951FD" w:rsidRPr="00A9453C">
              <w:rPr>
                <w:rFonts w:ascii="Arial" w:hAnsi="Arial" w:cs="Arial"/>
                <w:vanish/>
                <w:color w:val="C45911" w:themeColor="accent2" w:themeShade="BF"/>
              </w:rPr>
              <w:t xml:space="preserve"> </w:t>
            </w:r>
            <w:r w:rsidRPr="00A9453C">
              <w:rPr>
                <w:rFonts w:ascii="Arial" w:hAnsi="Arial" w:cs="Arial"/>
                <w:vanish/>
                <w:color w:val="C45911" w:themeColor="accent2" w:themeShade="BF"/>
              </w:rPr>
              <w:t>possibilité de présenter une offre pour</w:t>
            </w:r>
            <w:r w:rsidR="001951FD" w:rsidRPr="00A9453C">
              <w:rPr>
                <w:rFonts w:ascii="Arial" w:hAnsi="Arial" w:cs="Arial"/>
                <w:vanish/>
                <w:color w:val="C45911" w:themeColor="accent2" w:themeShade="BF"/>
              </w:rPr>
              <w:t xml:space="preserve"> :</w:t>
            </w:r>
            <w:r w:rsidR="00CD2D87" w:rsidRPr="00A9453C">
              <w:rPr>
                <w:rFonts w:ascii="Arial" w:hAnsi="Arial" w:cs="Arial"/>
                <w:vanish/>
                <w:color w:val="C45911" w:themeColor="accent2" w:themeShade="BF"/>
              </w:rPr>
              <w:t xml:space="preserve"> un ou plusieurs lots.</w:t>
            </w:r>
          </w:p>
          <w:p w14:paraId="584D42D1" w14:textId="77777777" w:rsidR="00CD2D87" w:rsidRPr="00A9453C" w:rsidRDefault="00CD2D87" w:rsidP="0023532F">
            <w:pPr>
              <w:shd w:val="clear" w:color="auto" w:fill="FFFFFF" w:themeFill="background1"/>
              <w:jc w:val="both"/>
              <w:rPr>
                <w:rFonts w:ascii="Arial" w:hAnsi="Arial" w:cs="Arial"/>
                <w:vanish/>
                <w:color w:val="C45911" w:themeColor="accent2" w:themeShade="BF"/>
              </w:rPr>
            </w:pPr>
          </w:p>
          <w:p w14:paraId="6008F2D0" w14:textId="1052ECA5" w:rsidR="001951FD" w:rsidRPr="00A9453C" w:rsidRDefault="00CD2D87" w:rsidP="0023532F">
            <w:pPr>
              <w:shd w:val="clear" w:color="auto" w:fill="FFFFFF" w:themeFill="background1"/>
              <w:jc w:val="both"/>
              <w:rPr>
                <w:rFonts w:ascii="Arial" w:hAnsi="Arial" w:cs="Arial"/>
                <w:vanish/>
                <w:color w:val="C45911" w:themeColor="accent2" w:themeShade="BF"/>
              </w:rPr>
            </w:pPr>
            <w:r w:rsidRPr="00A9453C">
              <w:rPr>
                <w:rFonts w:ascii="Arial" w:hAnsi="Arial" w:cs="Arial"/>
                <w:vanish/>
                <w:color w:val="C45911" w:themeColor="accent2" w:themeShade="BF"/>
              </w:rPr>
              <w:t>Si LOT = OUI, ajouter les points suivants :</w:t>
            </w:r>
          </w:p>
          <w:p w14:paraId="66402184" w14:textId="77777777" w:rsidR="00EA3280" w:rsidRPr="00A9453C" w:rsidRDefault="00DC64F3" w:rsidP="00C70DF5">
            <w:pPr>
              <w:shd w:val="clear" w:color="auto" w:fill="FFFFFF" w:themeFill="background1"/>
              <w:spacing w:before="120"/>
              <w:jc w:val="both"/>
              <w:rPr>
                <w:rFonts w:ascii="Arial" w:hAnsi="Arial" w:cs="Arial"/>
                <w:vanish/>
                <w:color w:val="C45911" w:themeColor="accent2" w:themeShade="BF"/>
              </w:rPr>
            </w:pPr>
            <w:r w:rsidRPr="00A9453C">
              <w:rPr>
                <w:rFonts w:ascii="Arial" w:hAnsi="Arial" w:cs="Arial"/>
                <w:vanish/>
                <w:color w:val="C45911" w:themeColor="accent2" w:themeShade="BF"/>
              </w:rPr>
              <w:t xml:space="preserve">Chaque lot peut être attribué à une entreprise différente. </w:t>
            </w:r>
          </w:p>
          <w:p w14:paraId="5257ED01" w14:textId="0968FA87" w:rsidR="00DC64F3" w:rsidRPr="00A9453C" w:rsidRDefault="00EA3280" w:rsidP="00EA3280">
            <w:pPr>
              <w:shd w:val="clear" w:color="auto" w:fill="FFFFFF" w:themeFill="background1"/>
              <w:spacing w:before="120"/>
              <w:jc w:val="both"/>
              <w:rPr>
                <w:rFonts w:ascii="Arial" w:hAnsi="Arial" w:cs="Arial"/>
                <w:vanish/>
                <w:color w:val="C45911" w:themeColor="accent2" w:themeShade="BF"/>
              </w:rPr>
            </w:pPr>
            <w:r w:rsidRPr="00A9453C">
              <w:rPr>
                <w:rFonts w:ascii="Arial" w:hAnsi="Arial" w:cs="Arial"/>
                <w:i/>
                <w:vanish/>
                <w:color w:val="C45911" w:themeColor="accent2" w:themeShade="BF"/>
              </w:rPr>
              <w:t>Les offres sont appréciées lot par lot lorsque l'acheteur a autorisé les opérateurs économiques à présenter des offres variables selon le nombre de lots susceptibles d'être obtenus</w:t>
            </w:r>
            <w:r w:rsidRPr="00A9453C">
              <w:rPr>
                <w:rFonts w:ascii="Arial" w:hAnsi="Arial" w:cs="Arial"/>
                <w:vanish/>
                <w:color w:val="C45911" w:themeColor="accent2" w:themeShade="BF"/>
              </w:rPr>
              <w:t>.</w:t>
            </w:r>
          </w:p>
          <w:p w14:paraId="0CEC5603" w14:textId="77777777" w:rsidR="00DC64F3" w:rsidRPr="00A9453C" w:rsidRDefault="00DC64F3" w:rsidP="0023532F">
            <w:pPr>
              <w:shd w:val="clear" w:color="auto" w:fill="FFFFFF" w:themeFill="background1"/>
              <w:jc w:val="both"/>
              <w:rPr>
                <w:rFonts w:ascii="Arial" w:hAnsi="Arial" w:cs="Arial"/>
                <w:vanish/>
                <w:color w:val="C45911" w:themeColor="accent2" w:themeShade="BF"/>
              </w:rPr>
            </w:pPr>
          </w:p>
          <w:p w14:paraId="61AC77E5" w14:textId="60720B7D" w:rsidR="00B864FD" w:rsidRPr="00A9453C" w:rsidRDefault="00B864FD" w:rsidP="0023532F">
            <w:pPr>
              <w:shd w:val="clear" w:color="auto" w:fill="FFFFFF" w:themeFill="background1"/>
              <w:jc w:val="both"/>
              <w:rPr>
                <w:rFonts w:ascii="Arial" w:hAnsi="Arial" w:cs="Arial"/>
                <w:vanish/>
                <w:color w:val="C45911" w:themeColor="accent2" w:themeShade="BF"/>
              </w:rPr>
            </w:pPr>
            <w:r w:rsidRPr="00A9453C">
              <w:rPr>
                <w:rFonts w:ascii="Arial" w:hAnsi="Arial" w:cs="Arial"/>
                <w:vanish/>
                <w:color w:val="C45911" w:themeColor="accent2" w:themeShade="BF"/>
                <w:u w:val="single"/>
              </w:rPr>
              <w:t>Offres variables pour les lots</w:t>
            </w:r>
            <w:r w:rsidRPr="00A9453C">
              <w:rPr>
                <w:rFonts w:ascii="Arial" w:hAnsi="Arial" w:cs="Arial"/>
                <w:vanish/>
                <w:color w:val="C45911" w:themeColor="accent2" w:themeShade="BF"/>
              </w:rPr>
              <w:t xml:space="preserve"> : </w:t>
            </w:r>
            <w:r w:rsidRPr="00A9453C">
              <w:rPr>
                <w:rFonts w:ascii="Arial" w:hAnsi="Arial" w:cs="Arial"/>
                <w:vanish/>
                <w:color w:val="0070C0"/>
                <w:sz w:val="18"/>
                <w:szCs w:val="18"/>
              </w:rPr>
              <w:t xml:space="preserve">cocher </w:t>
            </w:r>
            <w:r w:rsidRPr="00A9453C">
              <w:rPr>
                <w:rFonts w:ascii="Arial" w:hAnsi="Arial" w:cs="Arial"/>
                <w:vanish/>
                <w:color w:val="C45911" w:themeColor="accent2" w:themeShade="BF"/>
              </w:rPr>
              <w:t>:</w:t>
            </w:r>
          </w:p>
          <w:p w14:paraId="6F884EBE" w14:textId="7A4143A7" w:rsidR="00B864FD" w:rsidRPr="00A9453C" w:rsidRDefault="00B864FD" w:rsidP="0023532F">
            <w:pPr>
              <w:shd w:val="clear" w:color="auto" w:fill="FFFFFF" w:themeFill="background1"/>
              <w:jc w:val="both"/>
              <w:rPr>
                <w:rFonts w:ascii="Arial" w:hAnsi="Arial" w:cs="Arial"/>
                <w:vanish/>
                <w:color w:val="C45911" w:themeColor="accent2" w:themeShade="BF"/>
              </w:rPr>
            </w:pPr>
            <w:r w:rsidRPr="00A9453C">
              <w:rPr>
                <w:rFonts w:ascii="Arial" w:hAnsi="Arial" w:cs="Arial"/>
                <w:vanish/>
                <w:color w:val="C45911" w:themeColor="accent2" w:themeShade="BF"/>
              </w:rPr>
              <w:fldChar w:fldCharType="begin">
                <w:ffData>
                  <w:name w:val=""/>
                  <w:enabled/>
                  <w:calcOnExit w:val="0"/>
                  <w:checkBox>
                    <w:sizeAuto/>
                    <w:default w:val="0"/>
                  </w:checkBox>
                </w:ffData>
              </w:fldChar>
            </w:r>
            <w:r w:rsidRPr="00A9453C">
              <w:rPr>
                <w:rFonts w:ascii="Arial" w:hAnsi="Arial" w:cs="Arial"/>
                <w:vanish/>
                <w:color w:val="C45911" w:themeColor="accent2" w:themeShade="BF"/>
              </w:rPr>
              <w:instrText xml:space="preserve"> FORMCHECKBOX </w:instrText>
            </w:r>
            <w:r w:rsidR="007904C0">
              <w:rPr>
                <w:rFonts w:ascii="Arial" w:hAnsi="Arial" w:cs="Arial"/>
                <w:vanish/>
                <w:color w:val="C45911" w:themeColor="accent2" w:themeShade="BF"/>
              </w:rPr>
            </w:r>
            <w:r w:rsidR="007904C0">
              <w:rPr>
                <w:rFonts w:ascii="Arial" w:hAnsi="Arial" w:cs="Arial"/>
                <w:vanish/>
                <w:color w:val="C45911" w:themeColor="accent2" w:themeShade="BF"/>
              </w:rPr>
              <w:fldChar w:fldCharType="separate"/>
            </w:r>
            <w:r w:rsidRPr="00A9453C">
              <w:rPr>
                <w:rFonts w:ascii="Arial" w:hAnsi="Arial" w:cs="Arial"/>
                <w:vanish/>
                <w:color w:val="C45911" w:themeColor="accent2" w:themeShade="BF"/>
              </w:rPr>
              <w:fldChar w:fldCharType="end"/>
            </w:r>
            <w:r w:rsidRPr="00A9453C">
              <w:rPr>
                <w:rFonts w:ascii="Arial" w:hAnsi="Arial" w:cs="Arial"/>
                <w:vanish/>
                <w:color w:val="C45911" w:themeColor="accent2" w:themeShade="BF"/>
              </w:rPr>
              <w:t xml:space="preserve"> Sans objet.</w:t>
            </w:r>
          </w:p>
          <w:p w14:paraId="5B41CD47" w14:textId="3C115E15" w:rsidR="00B864FD" w:rsidRPr="00A9453C" w:rsidRDefault="00B864FD" w:rsidP="0023532F">
            <w:pPr>
              <w:shd w:val="clear" w:color="auto" w:fill="FFFFFF" w:themeFill="background1"/>
              <w:jc w:val="both"/>
              <w:rPr>
                <w:rFonts w:ascii="Arial" w:hAnsi="Arial" w:cs="Arial"/>
                <w:vanish/>
                <w:color w:val="C45911" w:themeColor="accent2" w:themeShade="BF"/>
              </w:rPr>
            </w:pPr>
            <w:r w:rsidRPr="00A9453C">
              <w:rPr>
                <w:rFonts w:ascii="Arial" w:hAnsi="Arial" w:cs="Arial"/>
                <w:vanish/>
                <w:color w:val="C45911" w:themeColor="accent2" w:themeShade="BF"/>
              </w:rPr>
              <w:fldChar w:fldCharType="begin">
                <w:ffData>
                  <w:name w:val=""/>
                  <w:enabled/>
                  <w:calcOnExit w:val="0"/>
                  <w:checkBox>
                    <w:sizeAuto/>
                    <w:default w:val="0"/>
                  </w:checkBox>
                </w:ffData>
              </w:fldChar>
            </w:r>
            <w:r w:rsidRPr="00A9453C">
              <w:rPr>
                <w:rFonts w:ascii="Arial" w:hAnsi="Arial" w:cs="Arial"/>
                <w:vanish/>
                <w:color w:val="C45911" w:themeColor="accent2" w:themeShade="BF"/>
              </w:rPr>
              <w:instrText xml:space="preserve"> FORMCHECKBOX </w:instrText>
            </w:r>
            <w:r w:rsidR="007904C0">
              <w:rPr>
                <w:rFonts w:ascii="Arial" w:hAnsi="Arial" w:cs="Arial"/>
                <w:vanish/>
                <w:color w:val="C45911" w:themeColor="accent2" w:themeShade="BF"/>
              </w:rPr>
            </w:r>
            <w:r w:rsidR="007904C0">
              <w:rPr>
                <w:rFonts w:ascii="Arial" w:hAnsi="Arial" w:cs="Arial"/>
                <w:vanish/>
                <w:color w:val="C45911" w:themeColor="accent2" w:themeShade="BF"/>
              </w:rPr>
              <w:fldChar w:fldCharType="separate"/>
            </w:r>
            <w:r w:rsidRPr="00A9453C">
              <w:rPr>
                <w:rFonts w:ascii="Arial" w:hAnsi="Arial" w:cs="Arial"/>
                <w:vanish/>
                <w:color w:val="C45911" w:themeColor="accent2" w:themeShade="BF"/>
              </w:rPr>
              <w:fldChar w:fldCharType="end"/>
            </w:r>
            <w:r w:rsidRPr="00A9453C">
              <w:rPr>
                <w:rFonts w:ascii="Arial" w:hAnsi="Arial" w:cs="Arial"/>
                <w:vanish/>
                <w:color w:val="C45911" w:themeColor="accent2" w:themeShade="BF"/>
              </w:rPr>
              <w:t xml:space="preserve"> L'Université n'admet pas la présentation d'offre variable en fonction des lots auxquels répond le candidat. Une telle offre remise dans le cadre du présent appel d'offres sera donc considérée comme irrégulière.</w:t>
            </w:r>
          </w:p>
          <w:p w14:paraId="122FB72B" w14:textId="79F655AA" w:rsidR="00B864FD" w:rsidRPr="00A9453C" w:rsidRDefault="00B864FD" w:rsidP="0023532F">
            <w:pPr>
              <w:shd w:val="clear" w:color="auto" w:fill="FFFFFF" w:themeFill="background1"/>
              <w:jc w:val="both"/>
              <w:rPr>
                <w:rFonts w:ascii="Arial" w:hAnsi="Arial" w:cs="Arial"/>
                <w:vanish/>
                <w:color w:val="C45911" w:themeColor="accent2" w:themeShade="BF"/>
              </w:rPr>
            </w:pPr>
            <w:r w:rsidRPr="00A9453C">
              <w:rPr>
                <w:rFonts w:ascii="Arial" w:hAnsi="Arial" w:cs="Arial"/>
                <w:vanish/>
                <w:color w:val="C45911" w:themeColor="accent2" w:themeShade="BF"/>
              </w:rPr>
              <w:fldChar w:fldCharType="begin">
                <w:ffData>
                  <w:name w:val=""/>
                  <w:enabled/>
                  <w:calcOnExit w:val="0"/>
                  <w:checkBox>
                    <w:sizeAuto/>
                    <w:default w:val="0"/>
                  </w:checkBox>
                </w:ffData>
              </w:fldChar>
            </w:r>
            <w:r w:rsidRPr="00A9453C">
              <w:rPr>
                <w:rFonts w:ascii="Arial" w:hAnsi="Arial" w:cs="Arial"/>
                <w:vanish/>
                <w:color w:val="C45911" w:themeColor="accent2" w:themeShade="BF"/>
              </w:rPr>
              <w:instrText xml:space="preserve"> FORMCHECKBOX </w:instrText>
            </w:r>
            <w:r w:rsidR="007904C0">
              <w:rPr>
                <w:rFonts w:ascii="Arial" w:hAnsi="Arial" w:cs="Arial"/>
                <w:vanish/>
                <w:color w:val="C45911" w:themeColor="accent2" w:themeShade="BF"/>
              </w:rPr>
            </w:r>
            <w:r w:rsidR="007904C0">
              <w:rPr>
                <w:rFonts w:ascii="Arial" w:hAnsi="Arial" w:cs="Arial"/>
                <w:vanish/>
                <w:color w:val="C45911" w:themeColor="accent2" w:themeShade="BF"/>
              </w:rPr>
              <w:fldChar w:fldCharType="separate"/>
            </w:r>
            <w:r w:rsidRPr="00A9453C">
              <w:rPr>
                <w:rFonts w:ascii="Arial" w:hAnsi="Arial" w:cs="Arial"/>
                <w:vanish/>
                <w:color w:val="C45911" w:themeColor="accent2" w:themeShade="BF"/>
              </w:rPr>
              <w:fldChar w:fldCharType="end"/>
            </w:r>
            <w:r w:rsidRPr="00A9453C">
              <w:rPr>
                <w:rFonts w:ascii="Arial" w:hAnsi="Arial" w:cs="Arial"/>
                <w:vanish/>
                <w:color w:val="C45911" w:themeColor="accent2" w:themeShade="BF"/>
              </w:rPr>
              <w:t xml:space="preserve"> Conformément à l'article 35 de l'Ordonnance du 23/07/2015, l'Université offre la possibilité aux opérateurs économiques de présenter des offres variables en fonction des lots auxquels répond le candidat sur les lots…Toutefois, l'analyse de cette offre ne pourra être effective que si l'opérateur économique a également remis une offre par lot non variable. Dans le cas de remise d'une offre de base irrégulière, l'offre globalisée sera considérée également comme irrégulière.</w:t>
            </w:r>
          </w:p>
          <w:p w14:paraId="34CD6943" w14:textId="1D7A8AEC" w:rsidR="00B864FD" w:rsidRPr="00A9453C" w:rsidRDefault="00B864FD" w:rsidP="0023532F">
            <w:pPr>
              <w:shd w:val="clear" w:color="auto" w:fill="FFFFFF" w:themeFill="background1"/>
              <w:jc w:val="both"/>
              <w:rPr>
                <w:rFonts w:ascii="Arial" w:hAnsi="Arial" w:cs="Arial"/>
                <w:vanish/>
                <w:color w:val="C45911" w:themeColor="accent2" w:themeShade="BF"/>
              </w:rPr>
            </w:pPr>
            <w:r w:rsidRPr="00A9453C">
              <w:rPr>
                <w:rFonts w:ascii="Arial" w:hAnsi="Arial" w:cs="Arial"/>
                <w:vanish/>
                <w:color w:val="C45911" w:themeColor="accent2" w:themeShade="BF"/>
              </w:rPr>
              <w:t>Dans le cas de remise d'offre variable, la comparaison des offres entre elles se fera comme suit :</w:t>
            </w:r>
          </w:p>
          <w:p w14:paraId="474BF21A" w14:textId="4EEA759B" w:rsidR="00B864FD" w:rsidRPr="00A9453C" w:rsidRDefault="00B864FD" w:rsidP="00B864FD">
            <w:pPr>
              <w:shd w:val="clear" w:color="auto" w:fill="FFFFFF" w:themeFill="background1"/>
              <w:ind w:firstLine="1274"/>
              <w:jc w:val="both"/>
              <w:rPr>
                <w:rFonts w:ascii="Arial" w:hAnsi="Arial" w:cs="Arial"/>
                <w:vanish/>
                <w:color w:val="C45911" w:themeColor="accent2" w:themeShade="BF"/>
              </w:rPr>
            </w:pPr>
            <w:r w:rsidRPr="00A9453C">
              <w:rPr>
                <w:rFonts w:ascii="Arial" w:hAnsi="Arial" w:cs="Arial"/>
                <w:vanish/>
                <w:color w:val="C45911" w:themeColor="accent2" w:themeShade="BF"/>
              </w:rPr>
              <w:t>- notation des offres des base entre elles suivant les critères énoncés ;</w:t>
            </w:r>
          </w:p>
          <w:p w14:paraId="05B9BD69" w14:textId="2D34D21D" w:rsidR="00B864FD" w:rsidRPr="00A9453C" w:rsidRDefault="00B864FD" w:rsidP="00B864FD">
            <w:pPr>
              <w:shd w:val="clear" w:color="auto" w:fill="FFFFFF" w:themeFill="background1"/>
              <w:ind w:left="1274"/>
              <w:jc w:val="both"/>
              <w:rPr>
                <w:rFonts w:ascii="Arial" w:hAnsi="Arial" w:cs="Arial"/>
                <w:vanish/>
                <w:color w:val="C45911" w:themeColor="accent2" w:themeShade="BF"/>
              </w:rPr>
            </w:pPr>
            <w:r w:rsidRPr="00A9453C">
              <w:rPr>
                <w:rFonts w:ascii="Arial" w:hAnsi="Arial" w:cs="Arial"/>
                <w:vanish/>
                <w:color w:val="C45911" w:themeColor="accent2" w:themeShade="BF"/>
              </w:rPr>
              <w:t>- comparaison de l'offre ou des offres globalisées avec un ensemble d'offres regroupant chacune des meilleures offres de base des lots concernés, en constituant une situation permettant la comparaison des offres entre elles ;</w:t>
            </w:r>
          </w:p>
          <w:p w14:paraId="5026223C" w14:textId="5E6D722F" w:rsidR="00B864FD" w:rsidRPr="00A9453C" w:rsidRDefault="00B864FD" w:rsidP="00B864FD">
            <w:pPr>
              <w:shd w:val="clear" w:color="auto" w:fill="FFFFFF" w:themeFill="background1"/>
              <w:ind w:firstLine="1274"/>
              <w:jc w:val="both"/>
              <w:rPr>
                <w:rFonts w:ascii="Arial" w:hAnsi="Arial" w:cs="Arial"/>
                <w:vanish/>
                <w:color w:val="C45911" w:themeColor="accent2" w:themeShade="BF"/>
              </w:rPr>
            </w:pPr>
            <w:r w:rsidRPr="00A9453C">
              <w:rPr>
                <w:rFonts w:ascii="Arial" w:hAnsi="Arial" w:cs="Arial"/>
                <w:vanish/>
                <w:color w:val="C45911" w:themeColor="accent2" w:themeShade="BF"/>
              </w:rPr>
              <w:t>- notation des offres ainsi obtenues ;</w:t>
            </w:r>
          </w:p>
          <w:p w14:paraId="05E951AC" w14:textId="5FF180E3" w:rsidR="00B864FD" w:rsidRPr="00A9453C" w:rsidRDefault="00B864FD" w:rsidP="00B864FD">
            <w:pPr>
              <w:shd w:val="clear" w:color="auto" w:fill="FFFFFF" w:themeFill="background1"/>
              <w:ind w:firstLine="1274"/>
              <w:jc w:val="both"/>
              <w:rPr>
                <w:rFonts w:ascii="Arial" w:hAnsi="Arial" w:cs="Arial"/>
                <w:vanish/>
                <w:color w:val="C45911" w:themeColor="accent2" w:themeShade="BF"/>
              </w:rPr>
            </w:pPr>
            <w:r w:rsidRPr="00A9453C">
              <w:rPr>
                <w:rFonts w:ascii="Arial" w:hAnsi="Arial" w:cs="Arial"/>
                <w:vanish/>
                <w:color w:val="C45911" w:themeColor="accent2" w:themeShade="BF"/>
              </w:rPr>
              <w:t xml:space="preserve">- l'opération ci-dessus est renouvelée autant de fois que nécessaire. </w:t>
            </w:r>
          </w:p>
          <w:p w14:paraId="71F0B2A1" w14:textId="77777777" w:rsidR="000861A6" w:rsidRPr="00A9453C" w:rsidRDefault="000861A6" w:rsidP="00B864FD">
            <w:pPr>
              <w:shd w:val="clear" w:color="auto" w:fill="FFFFFF" w:themeFill="background1"/>
              <w:ind w:firstLine="1274"/>
              <w:jc w:val="both"/>
              <w:rPr>
                <w:rFonts w:ascii="Arial" w:hAnsi="Arial" w:cs="Arial"/>
                <w:vanish/>
                <w:color w:val="C45911" w:themeColor="accent2" w:themeShade="BF"/>
              </w:rPr>
            </w:pPr>
          </w:p>
          <w:p w14:paraId="122C183B" w14:textId="77777777" w:rsidR="00B864FD" w:rsidRPr="00A9453C" w:rsidRDefault="00B864FD" w:rsidP="0023532F">
            <w:pPr>
              <w:shd w:val="clear" w:color="auto" w:fill="FFFFFF" w:themeFill="background1"/>
              <w:jc w:val="both"/>
              <w:rPr>
                <w:rFonts w:ascii="Arial" w:hAnsi="Arial" w:cs="Arial"/>
              </w:rPr>
            </w:pPr>
          </w:p>
        </w:tc>
      </w:tr>
      <w:tr w:rsidR="00DC64F3" w:rsidRPr="00A9453C" w14:paraId="42A69937" w14:textId="77777777" w:rsidTr="00985C04">
        <w:tc>
          <w:tcPr>
            <w:tcW w:w="522" w:type="dxa"/>
          </w:tcPr>
          <w:p w14:paraId="61485A1F" w14:textId="7F6520B3" w:rsidR="00DC64F3" w:rsidRPr="00A9453C" w:rsidRDefault="00DC64F3" w:rsidP="0023532F">
            <w:pPr>
              <w:rPr>
                <w:rFonts w:ascii="Arial" w:hAnsi="Arial" w:cs="Arial"/>
                <w:b/>
              </w:rPr>
            </w:pPr>
            <w:r w:rsidRPr="00A9453C">
              <w:rPr>
                <w:rFonts w:ascii="Arial" w:hAnsi="Arial" w:cs="Arial"/>
                <w:b/>
              </w:rPr>
              <w:t>14</w:t>
            </w:r>
          </w:p>
        </w:tc>
        <w:tc>
          <w:tcPr>
            <w:tcW w:w="8611" w:type="dxa"/>
          </w:tcPr>
          <w:p w14:paraId="2FB646FB" w14:textId="77777777"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Durée du marché ou délai d'exécution :</w:t>
            </w:r>
          </w:p>
          <w:p w14:paraId="3AD8145D" w14:textId="77777777" w:rsidR="00DC64F3" w:rsidRPr="00A9453C" w:rsidRDefault="00DC64F3" w:rsidP="00766869">
            <w:pPr>
              <w:shd w:val="clear" w:color="auto" w:fill="FFFFFF" w:themeFill="background1"/>
              <w:spacing w:before="120"/>
              <w:jc w:val="both"/>
              <w:rPr>
                <w:rFonts w:ascii="Arial" w:hAnsi="Arial" w:cs="Arial"/>
              </w:rPr>
            </w:pPr>
            <w:r w:rsidRPr="00A76F8F">
              <w:rPr>
                <w:rFonts w:ascii="Arial" w:hAnsi="Arial" w:cs="Arial"/>
              </w:rPr>
              <w:t xml:space="preserve">1 </w:t>
            </w:r>
            <w:r w:rsidRPr="00A76F8F">
              <w:rPr>
                <w:rFonts w:ascii="Arial" w:hAnsi="Arial" w:cs="Arial"/>
                <w:u w:val="single"/>
              </w:rPr>
              <w:t>Soit durée</w:t>
            </w:r>
            <w:r w:rsidRPr="00A76F8F">
              <w:rPr>
                <w:rFonts w:ascii="Arial" w:hAnsi="Arial" w:cs="Arial"/>
              </w:rPr>
              <w:t xml:space="preserve"> :</w:t>
            </w:r>
            <w:r w:rsidRPr="00A9453C">
              <w:rPr>
                <w:rFonts w:ascii="Arial" w:hAnsi="Arial" w:cs="Arial"/>
              </w:rPr>
              <w:t xml:space="preserve"> </w:t>
            </w:r>
          </w:p>
          <w:p w14:paraId="0E91FC65"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A compter de sa notification pour une exécution de la prestation dans les délais fixés par le candidat dans sa réponse à la mise en concurrence.</w:t>
            </w:r>
          </w:p>
          <w:p w14:paraId="118C628C" w14:textId="77777777" w:rsidR="00DC64F3" w:rsidRPr="00A9453C" w:rsidRDefault="00DC64F3" w:rsidP="0023532F">
            <w:pPr>
              <w:shd w:val="clear" w:color="auto" w:fill="FFFFFF" w:themeFill="background1"/>
              <w:jc w:val="both"/>
              <w:rPr>
                <w:rFonts w:ascii="Arial" w:hAnsi="Arial" w:cs="Arial"/>
              </w:rPr>
            </w:pPr>
          </w:p>
          <w:p w14:paraId="7103630B" w14:textId="0F77C77F" w:rsidR="000861A6" w:rsidRPr="00A76F8F" w:rsidRDefault="00DC64F3" w:rsidP="00CD2D87">
            <w:pPr>
              <w:shd w:val="clear" w:color="auto" w:fill="FFFFFF" w:themeFill="background1"/>
              <w:jc w:val="both"/>
              <w:rPr>
                <w:rFonts w:ascii="Arial" w:hAnsi="Arial" w:cs="Arial"/>
                <w:color w:val="0070C0"/>
              </w:rPr>
            </w:pPr>
            <w:r w:rsidRPr="00C23556">
              <w:rPr>
                <w:rFonts w:ascii="Arial" w:hAnsi="Arial" w:cs="Arial"/>
              </w:rPr>
              <w:t xml:space="preserve">2 </w:t>
            </w:r>
            <w:r w:rsidRPr="00C23556">
              <w:rPr>
                <w:rFonts w:ascii="Arial" w:hAnsi="Arial" w:cs="Arial"/>
                <w:u w:val="single"/>
              </w:rPr>
              <w:t>Soit délai</w:t>
            </w:r>
            <w:r w:rsidRPr="00C23556">
              <w:rPr>
                <w:rFonts w:ascii="Arial" w:hAnsi="Arial" w:cs="Arial"/>
              </w:rPr>
              <w:t xml:space="preserve"> : </w:t>
            </w:r>
            <w:r w:rsidR="00A76F8F">
              <w:rPr>
                <w:rFonts w:ascii="Arial" w:hAnsi="Arial" w:cs="Arial"/>
              </w:rPr>
              <w:t xml:space="preserve">Non concerné </w:t>
            </w:r>
          </w:p>
          <w:p w14:paraId="7373F5B8" w14:textId="1E654112" w:rsidR="000861A6" w:rsidRPr="00A9453C" w:rsidRDefault="000861A6" w:rsidP="00CD2D87">
            <w:pPr>
              <w:shd w:val="clear" w:color="auto" w:fill="FFFFFF" w:themeFill="background1"/>
              <w:jc w:val="both"/>
              <w:rPr>
                <w:rFonts w:ascii="Arial" w:hAnsi="Arial" w:cs="Arial"/>
              </w:rPr>
            </w:pPr>
          </w:p>
        </w:tc>
      </w:tr>
      <w:tr w:rsidR="00DC64F3" w:rsidRPr="00A9453C" w14:paraId="208C47DF" w14:textId="77777777" w:rsidTr="00985C04">
        <w:tc>
          <w:tcPr>
            <w:tcW w:w="522" w:type="dxa"/>
          </w:tcPr>
          <w:p w14:paraId="0FDA30C1" w14:textId="77777777" w:rsidR="00DC64F3" w:rsidRPr="00A9453C" w:rsidRDefault="00DC64F3" w:rsidP="0023532F">
            <w:pPr>
              <w:rPr>
                <w:rFonts w:ascii="Arial" w:hAnsi="Arial" w:cs="Arial"/>
                <w:b/>
              </w:rPr>
            </w:pPr>
            <w:r w:rsidRPr="00A9453C">
              <w:rPr>
                <w:rFonts w:ascii="Arial" w:hAnsi="Arial" w:cs="Arial"/>
                <w:b/>
              </w:rPr>
              <w:t>15</w:t>
            </w:r>
          </w:p>
        </w:tc>
        <w:tc>
          <w:tcPr>
            <w:tcW w:w="8611" w:type="dxa"/>
          </w:tcPr>
          <w:p w14:paraId="408D1DD3" w14:textId="588A3586"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Conditions relatives au marché</w:t>
            </w:r>
            <w:r w:rsidR="00322CE4" w:rsidRPr="00A9453C">
              <w:rPr>
                <w:rFonts w:ascii="Arial" w:hAnsi="Arial" w:cs="Arial"/>
                <w:b/>
              </w:rPr>
              <w:t xml:space="preserve"> :</w:t>
            </w:r>
          </w:p>
          <w:p w14:paraId="00BE0CF6" w14:textId="77777777" w:rsidR="00DC64F3" w:rsidRPr="00A9453C" w:rsidRDefault="00DC64F3" w:rsidP="0023532F">
            <w:pPr>
              <w:shd w:val="clear" w:color="auto" w:fill="FFFFFF" w:themeFill="background1"/>
              <w:jc w:val="both"/>
              <w:rPr>
                <w:rFonts w:ascii="Arial" w:hAnsi="Arial" w:cs="Arial"/>
              </w:rPr>
            </w:pPr>
          </w:p>
          <w:p w14:paraId="1603DCA9" w14:textId="2D7E129A"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1 </w:t>
            </w:r>
            <w:r w:rsidRPr="00A9453C">
              <w:rPr>
                <w:rFonts w:ascii="Arial" w:hAnsi="Arial" w:cs="Arial"/>
                <w:u w:val="single"/>
              </w:rPr>
              <w:t>Cautionnement et garantie exigés</w:t>
            </w:r>
            <w:r w:rsidRPr="00A9453C">
              <w:rPr>
                <w:rFonts w:ascii="Arial" w:hAnsi="Arial" w:cs="Arial"/>
              </w:rPr>
              <w:t xml:space="preserve"> : </w:t>
            </w:r>
            <w:r w:rsidR="00CD2D87" w:rsidRPr="00A9453C">
              <w:rPr>
                <w:rFonts w:ascii="Arial" w:hAnsi="Arial" w:cs="Arial"/>
              </w:rPr>
              <w:t>sans objet.</w:t>
            </w:r>
          </w:p>
          <w:p w14:paraId="6683AD95" w14:textId="77777777" w:rsidR="00DC64F3" w:rsidRPr="00A9453C" w:rsidRDefault="00DC64F3" w:rsidP="0023532F">
            <w:pPr>
              <w:shd w:val="clear" w:color="auto" w:fill="FFFFFF" w:themeFill="background1"/>
              <w:jc w:val="both"/>
              <w:rPr>
                <w:rFonts w:ascii="Arial" w:hAnsi="Arial" w:cs="Arial"/>
              </w:rPr>
            </w:pPr>
          </w:p>
          <w:p w14:paraId="64A72C2B"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2 </w:t>
            </w:r>
            <w:r w:rsidRPr="00A9453C">
              <w:rPr>
                <w:rFonts w:ascii="Arial" w:hAnsi="Arial" w:cs="Arial"/>
                <w:u w:val="single"/>
              </w:rPr>
              <w:t xml:space="preserve">Modalités essentielles de financement et de paiement et/ou références aux textes qui les réglementent </w:t>
            </w:r>
            <w:r w:rsidRPr="00A9453C">
              <w:rPr>
                <w:rFonts w:ascii="Arial" w:hAnsi="Arial" w:cs="Arial"/>
              </w:rPr>
              <w:t>:</w:t>
            </w:r>
          </w:p>
          <w:p w14:paraId="7C565984" w14:textId="77777777" w:rsidR="00DC64F3" w:rsidRPr="00A9453C" w:rsidRDefault="00DC64F3" w:rsidP="0023532F">
            <w:pPr>
              <w:shd w:val="clear" w:color="auto" w:fill="FFFFFF" w:themeFill="background1"/>
              <w:jc w:val="both"/>
              <w:rPr>
                <w:rFonts w:ascii="Arial" w:hAnsi="Arial" w:cs="Arial"/>
              </w:rPr>
            </w:pPr>
          </w:p>
          <w:p w14:paraId="17B50C60"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Paiement : virement administratif.</w:t>
            </w:r>
          </w:p>
          <w:p w14:paraId="17A87640"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Délai : 30 jours.</w:t>
            </w:r>
          </w:p>
          <w:p w14:paraId="34CD31A5"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Intérêts moratoires : suivant Décret 2013-269 du 29/03/2013.</w:t>
            </w:r>
          </w:p>
          <w:p w14:paraId="3EF649DA" w14:textId="77777777" w:rsidR="00DC64F3" w:rsidRPr="00A9453C" w:rsidRDefault="00DC64F3" w:rsidP="0023532F">
            <w:pPr>
              <w:shd w:val="clear" w:color="auto" w:fill="FFFFFF" w:themeFill="background1"/>
              <w:jc w:val="both"/>
              <w:rPr>
                <w:rFonts w:ascii="Arial" w:hAnsi="Arial" w:cs="Arial"/>
              </w:rPr>
            </w:pPr>
          </w:p>
          <w:p w14:paraId="097C11E8" w14:textId="589C6739"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3 </w:t>
            </w:r>
            <w:r w:rsidRPr="00A9453C">
              <w:rPr>
                <w:rFonts w:ascii="Arial" w:hAnsi="Arial" w:cs="Arial"/>
                <w:u w:val="single"/>
              </w:rPr>
              <w:t>Forme juridique que devra revêtir le groupement d'opérateurs économiques attributaires du marché (le cas échéant)</w:t>
            </w:r>
            <w:r w:rsidRPr="00A9453C">
              <w:rPr>
                <w:rFonts w:ascii="Arial" w:hAnsi="Arial" w:cs="Arial"/>
              </w:rPr>
              <w:t xml:space="preserve"> :</w:t>
            </w:r>
            <w:r w:rsidR="00CD2D87" w:rsidRPr="00A9453C">
              <w:rPr>
                <w:rFonts w:ascii="Arial" w:hAnsi="Arial" w:cs="Arial"/>
              </w:rPr>
              <w:t xml:space="preserve"> sans objet.</w:t>
            </w:r>
          </w:p>
          <w:p w14:paraId="79285B37" w14:textId="77777777" w:rsidR="00DC64F3" w:rsidRPr="00A9453C" w:rsidRDefault="00DC64F3" w:rsidP="0023532F">
            <w:pPr>
              <w:shd w:val="clear" w:color="auto" w:fill="FFFFFF" w:themeFill="background1"/>
              <w:jc w:val="both"/>
              <w:rPr>
                <w:rFonts w:ascii="Arial" w:hAnsi="Arial" w:cs="Arial"/>
              </w:rPr>
            </w:pPr>
          </w:p>
          <w:p w14:paraId="1C403489" w14:textId="6A73E983"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4 </w:t>
            </w:r>
            <w:r w:rsidRPr="00A9453C">
              <w:rPr>
                <w:rFonts w:ascii="Arial" w:hAnsi="Arial" w:cs="Arial"/>
                <w:u w:val="single"/>
              </w:rPr>
              <w:t>Autres conditions particulières (le cas échéant)</w:t>
            </w:r>
            <w:r w:rsidRPr="00A9453C">
              <w:rPr>
                <w:rFonts w:ascii="Arial" w:hAnsi="Arial" w:cs="Arial"/>
              </w:rPr>
              <w:t xml:space="preserve"> :</w:t>
            </w:r>
            <w:r w:rsidR="00CD2D87" w:rsidRPr="00A9453C">
              <w:rPr>
                <w:rFonts w:ascii="Arial" w:hAnsi="Arial" w:cs="Arial"/>
              </w:rPr>
              <w:t xml:space="preserve"> sans objet.</w:t>
            </w:r>
          </w:p>
          <w:p w14:paraId="45E5837D" w14:textId="77777777" w:rsidR="00DC64F3" w:rsidRPr="00A9453C" w:rsidRDefault="00DC64F3" w:rsidP="0023532F">
            <w:pPr>
              <w:shd w:val="clear" w:color="auto" w:fill="FFFFFF" w:themeFill="background1"/>
              <w:jc w:val="both"/>
              <w:rPr>
                <w:rFonts w:ascii="Arial" w:hAnsi="Arial" w:cs="Arial"/>
              </w:rPr>
            </w:pPr>
          </w:p>
          <w:p w14:paraId="37251313" w14:textId="6CE676F2" w:rsidR="00DC64F3" w:rsidRPr="00A9453C" w:rsidRDefault="00DC64F3" w:rsidP="0023532F">
            <w:pPr>
              <w:shd w:val="clear" w:color="auto" w:fill="FFFFFF" w:themeFill="background1"/>
              <w:jc w:val="both"/>
              <w:rPr>
                <w:rFonts w:ascii="Arial" w:hAnsi="Arial" w:cs="Arial"/>
                <w:color w:val="0070C0"/>
              </w:rPr>
            </w:pPr>
            <w:r w:rsidRPr="00A9453C">
              <w:rPr>
                <w:rFonts w:ascii="Arial" w:hAnsi="Arial" w:cs="Arial"/>
              </w:rPr>
              <w:t xml:space="preserve">5 </w:t>
            </w:r>
            <w:r w:rsidRPr="00A9453C">
              <w:rPr>
                <w:rFonts w:ascii="Arial" w:hAnsi="Arial" w:cs="Arial"/>
                <w:u w:val="single"/>
              </w:rPr>
              <w:t>Langues pouvant être utilisées dans l'offre ou la candidature en complément du français</w:t>
            </w:r>
            <w:r w:rsidRPr="00A9453C">
              <w:rPr>
                <w:rFonts w:ascii="Arial" w:hAnsi="Arial" w:cs="Arial"/>
              </w:rPr>
              <w:t xml:space="preserve"> :</w:t>
            </w:r>
            <w:r w:rsidR="00CD2D87" w:rsidRPr="00A9453C">
              <w:rPr>
                <w:rFonts w:ascii="Arial" w:hAnsi="Arial" w:cs="Arial"/>
              </w:rPr>
              <w:t xml:space="preserve"> </w:t>
            </w:r>
            <w:r w:rsidR="00A9453C" w:rsidRPr="00A9453C">
              <w:rPr>
                <w:rFonts w:ascii="Arial" w:hAnsi="Arial" w:cs="Arial"/>
              </w:rPr>
              <w:t>sans objet</w:t>
            </w:r>
          </w:p>
          <w:p w14:paraId="2459A00A" w14:textId="77777777" w:rsidR="00DC64F3" w:rsidRPr="00A9453C" w:rsidRDefault="00DC64F3" w:rsidP="0023532F">
            <w:pPr>
              <w:shd w:val="clear" w:color="auto" w:fill="FFFFFF" w:themeFill="background1"/>
              <w:jc w:val="both"/>
              <w:rPr>
                <w:rFonts w:ascii="Arial" w:hAnsi="Arial" w:cs="Arial"/>
              </w:rPr>
            </w:pPr>
          </w:p>
          <w:p w14:paraId="1D5D54D6" w14:textId="77777777" w:rsidR="00DC64F3" w:rsidRPr="00A9453C" w:rsidRDefault="00DC64F3" w:rsidP="0023532F">
            <w:pPr>
              <w:shd w:val="clear" w:color="auto" w:fill="FFFFFF" w:themeFill="background1"/>
              <w:jc w:val="both"/>
              <w:rPr>
                <w:rFonts w:ascii="Arial" w:hAnsi="Arial" w:cs="Arial"/>
              </w:rPr>
            </w:pPr>
          </w:p>
        </w:tc>
      </w:tr>
      <w:tr w:rsidR="00DC64F3" w:rsidRPr="00A9453C" w14:paraId="39F03EB9" w14:textId="77777777" w:rsidTr="00985C04">
        <w:tc>
          <w:tcPr>
            <w:tcW w:w="522" w:type="dxa"/>
          </w:tcPr>
          <w:p w14:paraId="40ADFD58" w14:textId="77777777" w:rsidR="00DC64F3" w:rsidRPr="00A9453C" w:rsidRDefault="00DC64F3" w:rsidP="0023532F">
            <w:pPr>
              <w:rPr>
                <w:rFonts w:ascii="Arial" w:hAnsi="Arial" w:cs="Arial"/>
                <w:b/>
              </w:rPr>
            </w:pPr>
            <w:r w:rsidRPr="00A9453C">
              <w:rPr>
                <w:rFonts w:ascii="Arial" w:hAnsi="Arial" w:cs="Arial"/>
                <w:b/>
              </w:rPr>
              <w:t>16</w:t>
            </w:r>
          </w:p>
        </w:tc>
        <w:tc>
          <w:tcPr>
            <w:tcW w:w="8611" w:type="dxa"/>
          </w:tcPr>
          <w:p w14:paraId="6DDCEFCF" w14:textId="77777777"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Conditions de participation :</w:t>
            </w:r>
          </w:p>
          <w:p w14:paraId="4FE8C60B" w14:textId="77777777" w:rsidR="00DC64F3" w:rsidRPr="00A9453C" w:rsidRDefault="00DC64F3" w:rsidP="0023532F">
            <w:pPr>
              <w:shd w:val="clear" w:color="auto" w:fill="FFFFFF" w:themeFill="background1"/>
              <w:jc w:val="both"/>
              <w:rPr>
                <w:rFonts w:ascii="Arial" w:hAnsi="Arial" w:cs="Arial"/>
              </w:rPr>
            </w:pPr>
          </w:p>
          <w:p w14:paraId="327E4514" w14:textId="2C458F96" w:rsidR="00CD2D87" w:rsidRPr="00A9453C" w:rsidRDefault="00DC64F3" w:rsidP="00C70DF5">
            <w:pPr>
              <w:shd w:val="clear" w:color="auto" w:fill="FFFFFF" w:themeFill="background1"/>
              <w:jc w:val="both"/>
              <w:rPr>
                <w:rFonts w:ascii="Arial" w:hAnsi="Arial" w:cs="Arial"/>
              </w:rPr>
            </w:pPr>
            <w:r w:rsidRPr="00A9453C">
              <w:rPr>
                <w:rFonts w:ascii="Arial" w:hAnsi="Arial" w:cs="Arial"/>
              </w:rPr>
              <w:t xml:space="preserve">1 </w:t>
            </w:r>
            <w:r w:rsidRPr="00A9453C">
              <w:rPr>
                <w:rFonts w:ascii="Arial" w:hAnsi="Arial" w:cs="Arial"/>
                <w:u w:val="single"/>
              </w:rPr>
              <w:t>Situation</w:t>
            </w:r>
            <w:r w:rsidR="00C70DF5" w:rsidRPr="00A9453C">
              <w:rPr>
                <w:rFonts w:ascii="Arial" w:hAnsi="Arial" w:cs="Arial"/>
                <w:u w:val="single"/>
              </w:rPr>
              <w:t xml:space="preserve"> juridique</w:t>
            </w:r>
            <w:r w:rsidR="00C70DF5" w:rsidRPr="00A9453C">
              <w:rPr>
                <w:rFonts w:ascii="Arial" w:hAnsi="Arial" w:cs="Arial"/>
              </w:rPr>
              <w:t xml:space="preserve"> (références requises) :</w:t>
            </w:r>
            <w:r w:rsidR="001E0E46" w:rsidRPr="00A9453C">
              <w:rPr>
                <w:rFonts w:ascii="Arial" w:hAnsi="Arial" w:cs="Arial"/>
              </w:rPr>
              <w:t xml:space="preserve"> </w:t>
            </w:r>
            <w:r w:rsidR="00CD2D87" w:rsidRPr="00A9453C">
              <w:rPr>
                <w:rFonts w:ascii="Arial" w:hAnsi="Arial" w:cs="Arial"/>
              </w:rPr>
              <w:t xml:space="preserve">Ne pas faire l'objet d'une interdiction de soumissionner </w:t>
            </w:r>
            <w:r w:rsidR="00CD2D87" w:rsidRPr="00A9453C">
              <w:rPr>
                <w:rFonts w:ascii="Arial" w:hAnsi="Arial" w:cs="Arial"/>
                <w:sz w:val="16"/>
                <w:szCs w:val="16"/>
              </w:rPr>
              <w:t>suivant art. 48 de l'Ordonnance du 23/07/2015</w:t>
            </w:r>
            <w:r w:rsidR="00CD2D87" w:rsidRPr="00A9453C">
              <w:rPr>
                <w:rFonts w:ascii="Arial" w:hAnsi="Arial" w:cs="Arial"/>
              </w:rPr>
              <w:t>.</w:t>
            </w:r>
          </w:p>
          <w:p w14:paraId="2388EECB" w14:textId="77777777" w:rsidR="00DC64F3" w:rsidRPr="00A9453C" w:rsidRDefault="00DC64F3" w:rsidP="0023532F">
            <w:pPr>
              <w:shd w:val="clear" w:color="auto" w:fill="FFFFFF" w:themeFill="background1"/>
              <w:jc w:val="both"/>
              <w:rPr>
                <w:rFonts w:ascii="Arial" w:hAnsi="Arial" w:cs="Arial"/>
              </w:rPr>
            </w:pPr>
          </w:p>
          <w:p w14:paraId="573D9705" w14:textId="202D01E4"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2 </w:t>
            </w:r>
            <w:r w:rsidRPr="00A9453C">
              <w:rPr>
                <w:rFonts w:ascii="Arial" w:hAnsi="Arial" w:cs="Arial"/>
                <w:u w:val="single"/>
              </w:rPr>
              <w:t>Capacité économique et financières</w:t>
            </w:r>
            <w:r w:rsidR="00C70DF5" w:rsidRPr="00A9453C">
              <w:rPr>
                <w:rFonts w:ascii="Arial" w:hAnsi="Arial" w:cs="Arial"/>
              </w:rPr>
              <w:t xml:space="preserve"> (</w:t>
            </w:r>
            <w:r w:rsidRPr="00A9453C">
              <w:rPr>
                <w:rFonts w:ascii="Arial" w:hAnsi="Arial" w:cs="Arial"/>
              </w:rPr>
              <w:t>références requises/niveaux spécifiques minimaux exigés</w:t>
            </w:r>
            <w:r w:rsidR="00C70DF5" w:rsidRPr="00A9453C">
              <w:rPr>
                <w:rFonts w:ascii="Arial" w:hAnsi="Arial" w:cs="Arial"/>
              </w:rPr>
              <w:t>)</w:t>
            </w:r>
            <w:r w:rsidRPr="00A9453C">
              <w:rPr>
                <w:rFonts w:ascii="Arial" w:hAnsi="Arial" w:cs="Arial"/>
              </w:rPr>
              <w:t xml:space="preserve"> :</w:t>
            </w:r>
            <w:r w:rsidR="00CD2D87" w:rsidRPr="00A9453C">
              <w:rPr>
                <w:rFonts w:ascii="Arial" w:hAnsi="Arial" w:cs="Arial"/>
              </w:rPr>
              <w:t xml:space="preserve"> cf. ci-dessus</w:t>
            </w:r>
            <w:r w:rsidR="001E0E46" w:rsidRPr="00A9453C">
              <w:rPr>
                <w:rFonts w:ascii="Arial" w:hAnsi="Arial" w:cs="Arial"/>
              </w:rPr>
              <w:t>.</w:t>
            </w:r>
          </w:p>
          <w:p w14:paraId="70D77A46" w14:textId="77777777" w:rsidR="00DC64F3" w:rsidRPr="00A9453C" w:rsidRDefault="00DC64F3" w:rsidP="0023532F">
            <w:pPr>
              <w:shd w:val="clear" w:color="auto" w:fill="FFFFFF" w:themeFill="background1"/>
              <w:jc w:val="both"/>
              <w:rPr>
                <w:rFonts w:ascii="Arial" w:hAnsi="Arial" w:cs="Arial"/>
              </w:rPr>
            </w:pPr>
          </w:p>
          <w:p w14:paraId="4C497CD8" w14:textId="77777777" w:rsidR="001E0E46" w:rsidRPr="00A9453C" w:rsidRDefault="00DC64F3" w:rsidP="0023532F">
            <w:pPr>
              <w:shd w:val="clear" w:color="auto" w:fill="FFFFFF" w:themeFill="background1"/>
              <w:jc w:val="both"/>
              <w:rPr>
                <w:rFonts w:ascii="Arial" w:hAnsi="Arial" w:cs="Arial"/>
              </w:rPr>
            </w:pPr>
            <w:r w:rsidRPr="00A9453C">
              <w:rPr>
                <w:rFonts w:ascii="Arial" w:hAnsi="Arial" w:cs="Arial"/>
              </w:rPr>
              <w:t xml:space="preserve">3 </w:t>
            </w:r>
            <w:r w:rsidRPr="00A9453C">
              <w:rPr>
                <w:rFonts w:ascii="Arial" w:hAnsi="Arial" w:cs="Arial"/>
                <w:u w:val="single"/>
              </w:rPr>
              <w:t>Référence professionnelle et capacité technique</w:t>
            </w:r>
            <w:r w:rsidR="00C70DF5" w:rsidRPr="00A9453C">
              <w:rPr>
                <w:rFonts w:ascii="Arial" w:hAnsi="Arial" w:cs="Arial"/>
              </w:rPr>
              <w:t xml:space="preserve"> </w:t>
            </w:r>
            <w:r w:rsidR="001E0E46" w:rsidRPr="00A9453C">
              <w:rPr>
                <w:rFonts w:ascii="Arial" w:hAnsi="Arial" w:cs="Arial"/>
              </w:rPr>
              <w:t xml:space="preserve">: </w:t>
            </w:r>
            <w:r w:rsidRPr="00A9453C">
              <w:rPr>
                <w:rFonts w:ascii="Arial" w:hAnsi="Arial" w:cs="Arial"/>
              </w:rPr>
              <w:t>références requises</w:t>
            </w:r>
            <w:r w:rsidR="001E0E46" w:rsidRPr="00A9453C">
              <w:rPr>
                <w:rFonts w:ascii="Arial" w:hAnsi="Arial" w:cs="Arial"/>
              </w:rPr>
              <w:t xml:space="preserve"> et </w:t>
            </w:r>
            <w:r w:rsidRPr="00A9453C">
              <w:rPr>
                <w:rFonts w:ascii="Arial" w:hAnsi="Arial" w:cs="Arial"/>
              </w:rPr>
              <w:t>niveaux spécifiques minimaux exigés</w:t>
            </w:r>
            <w:r w:rsidR="001E0E46" w:rsidRPr="00A9453C">
              <w:rPr>
                <w:rFonts w:ascii="Arial" w:hAnsi="Arial" w:cs="Arial"/>
              </w:rPr>
              <w:t>.</w:t>
            </w:r>
          </w:p>
          <w:p w14:paraId="201832A8" w14:textId="77777777" w:rsidR="00DC64F3" w:rsidRPr="00A9453C" w:rsidRDefault="00DC64F3" w:rsidP="0023532F">
            <w:pPr>
              <w:shd w:val="clear" w:color="auto" w:fill="FFFFFF" w:themeFill="background1"/>
              <w:jc w:val="both"/>
              <w:rPr>
                <w:rFonts w:ascii="Arial" w:hAnsi="Arial" w:cs="Arial"/>
              </w:rPr>
            </w:pPr>
          </w:p>
          <w:p w14:paraId="064F838E" w14:textId="6A5BAE9B" w:rsidR="00C70DF5" w:rsidRPr="00A9453C" w:rsidRDefault="00C70DF5" w:rsidP="00F24C86">
            <w:pPr>
              <w:shd w:val="clear" w:color="auto" w:fill="FFFFFF" w:themeFill="background1"/>
              <w:spacing w:after="120"/>
              <w:jc w:val="both"/>
              <w:rPr>
                <w:rFonts w:ascii="Arial" w:hAnsi="Arial" w:cs="Arial"/>
              </w:rPr>
            </w:pPr>
            <w:r w:rsidRPr="00A9453C">
              <w:rPr>
                <w:rFonts w:ascii="Arial" w:hAnsi="Arial" w:cs="Arial"/>
              </w:rPr>
              <w:t xml:space="preserve">Les candidats transmettent leur offre sous pli </w:t>
            </w:r>
            <w:r w:rsidR="00DF57FF" w:rsidRPr="00A9453C">
              <w:rPr>
                <w:rFonts w:ascii="Arial" w:hAnsi="Arial" w:cs="Arial"/>
              </w:rPr>
              <w:t>cacheté</w:t>
            </w:r>
            <w:r w:rsidR="00DF57FF">
              <w:rPr>
                <w:rFonts w:ascii="Arial" w:hAnsi="Arial" w:cs="Arial"/>
              </w:rPr>
              <w:t>-</w:t>
            </w:r>
            <w:r w:rsidR="00C4708C" w:rsidRPr="00A9453C">
              <w:rPr>
                <w:rFonts w:ascii="Arial" w:hAnsi="Arial" w:cs="Arial"/>
              </w:rPr>
              <w:t xml:space="preserve"> elle contient l</w:t>
            </w:r>
            <w:r w:rsidRPr="00A9453C">
              <w:rPr>
                <w:rFonts w:ascii="Arial" w:hAnsi="Arial" w:cs="Arial"/>
              </w:rPr>
              <w:t xml:space="preserve">a </w:t>
            </w:r>
            <w:r w:rsidRPr="00A9453C">
              <w:rPr>
                <w:rFonts w:ascii="Arial" w:hAnsi="Arial" w:cs="Arial"/>
                <w:u w:val="single"/>
              </w:rPr>
              <w:t>proposition technique et financière</w:t>
            </w:r>
            <w:r w:rsidRPr="00A9453C">
              <w:rPr>
                <w:rFonts w:ascii="Arial" w:hAnsi="Arial" w:cs="Arial"/>
              </w:rPr>
              <w:t xml:space="preserve"> comprenant : </w:t>
            </w:r>
          </w:p>
          <w:p w14:paraId="46E4D17A" w14:textId="6A02D324" w:rsidR="00C70DF5" w:rsidRPr="00A9453C" w:rsidRDefault="00B264C4" w:rsidP="0023532F">
            <w:pPr>
              <w:shd w:val="clear" w:color="auto" w:fill="FFFFFF" w:themeFill="background1"/>
              <w:jc w:val="both"/>
              <w:rPr>
                <w:rFonts w:ascii="Arial" w:hAnsi="Arial" w:cs="Arial"/>
                <w:i/>
              </w:rPr>
            </w:pPr>
            <w:r w:rsidRPr="00A9453C">
              <w:rPr>
                <w:rFonts w:ascii="Arial" w:hAnsi="Arial" w:cs="Arial"/>
              </w:rPr>
              <w:tab/>
            </w:r>
            <w:r w:rsidRPr="00A9453C">
              <w:rPr>
                <w:rFonts w:ascii="Arial" w:hAnsi="Arial" w:cs="Arial"/>
                <w:i/>
              </w:rPr>
              <w:t>&gt; l'offre financière</w:t>
            </w:r>
          </w:p>
          <w:p w14:paraId="6FD82D6E" w14:textId="649A96DD" w:rsidR="00B264C4" w:rsidRPr="00A9453C" w:rsidRDefault="00B264C4" w:rsidP="0023532F">
            <w:pPr>
              <w:shd w:val="clear" w:color="auto" w:fill="FFFFFF" w:themeFill="background1"/>
              <w:jc w:val="both"/>
              <w:rPr>
                <w:rFonts w:ascii="Arial" w:hAnsi="Arial" w:cs="Arial"/>
                <w:i/>
              </w:rPr>
            </w:pPr>
            <w:r w:rsidRPr="00A9453C">
              <w:rPr>
                <w:rFonts w:ascii="Arial" w:hAnsi="Arial" w:cs="Arial"/>
                <w:i/>
              </w:rPr>
              <w:tab/>
              <w:t>&gt; le délai de livraison</w:t>
            </w:r>
            <w:r w:rsidR="001E0E46" w:rsidRPr="00A9453C">
              <w:rPr>
                <w:rFonts w:ascii="Arial" w:hAnsi="Arial" w:cs="Arial"/>
                <w:i/>
              </w:rPr>
              <w:t>*</w:t>
            </w:r>
            <w:r w:rsidRPr="00A9453C">
              <w:rPr>
                <w:rFonts w:ascii="Arial" w:hAnsi="Arial" w:cs="Arial"/>
                <w:i/>
              </w:rPr>
              <w:t xml:space="preserve"> </w:t>
            </w:r>
            <w:r w:rsidRPr="00A76F8F">
              <w:rPr>
                <w:rFonts w:ascii="Arial" w:hAnsi="Arial" w:cs="Arial"/>
                <w:i/>
              </w:rPr>
              <w:t>ou délai d'exécution</w:t>
            </w:r>
            <w:r w:rsidR="001E0E46" w:rsidRPr="00A76F8F">
              <w:rPr>
                <w:rFonts w:ascii="Arial" w:hAnsi="Arial" w:cs="Arial"/>
                <w:i/>
              </w:rPr>
              <w:t>*</w:t>
            </w:r>
          </w:p>
          <w:p w14:paraId="4DEF8E6D" w14:textId="41BB1FEB" w:rsidR="00B264C4" w:rsidRPr="00A9453C" w:rsidRDefault="00B264C4" w:rsidP="0023532F">
            <w:pPr>
              <w:shd w:val="clear" w:color="auto" w:fill="FFFFFF" w:themeFill="background1"/>
              <w:jc w:val="both"/>
              <w:rPr>
                <w:rFonts w:ascii="Arial" w:hAnsi="Arial" w:cs="Arial"/>
                <w:i/>
              </w:rPr>
            </w:pPr>
            <w:r w:rsidRPr="00A9453C">
              <w:rPr>
                <w:rFonts w:ascii="Arial" w:hAnsi="Arial" w:cs="Arial"/>
                <w:i/>
              </w:rPr>
              <w:tab/>
            </w:r>
            <w:r w:rsidRPr="00A76F8F">
              <w:rPr>
                <w:rFonts w:ascii="Arial" w:hAnsi="Arial" w:cs="Arial"/>
                <w:i/>
              </w:rPr>
              <w:t>&gt; le planning</w:t>
            </w:r>
            <w:r w:rsidRPr="00A9453C">
              <w:rPr>
                <w:rFonts w:ascii="Arial" w:hAnsi="Arial" w:cs="Arial"/>
                <w:i/>
              </w:rPr>
              <w:t xml:space="preserve"> </w:t>
            </w:r>
          </w:p>
          <w:p w14:paraId="4A2DB962" w14:textId="47E5E85F" w:rsidR="00B264C4" w:rsidRPr="00A9453C" w:rsidRDefault="00B264C4" w:rsidP="0023532F">
            <w:pPr>
              <w:shd w:val="clear" w:color="auto" w:fill="FFFFFF" w:themeFill="background1"/>
              <w:jc w:val="both"/>
              <w:rPr>
                <w:rFonts w:ascii="Arial" w:hAnsi="Arial" w:cs="Arial"/>
                <w:i/>
              </w:rPr>
            </w:pPr>
            <w:r w:rsidRPr="00A9453C">
              <w:rPr>
                <w:rFonts w:ascii="Arial" w:hAnsi="Arial" w:cs="Arial"/>
                <w:i/>
              </w:rPr>
              <w:tab/>
            </w:r>
            <w:r w:rsidR="00E129DB" w:rsidRPr="00A9453C">
              <w:rPr>
                <w:rFonts w:ascii="Arial" w:hAnsi="Arial" w:cs="Arial"/>
                <w:i/>
              </w:rPr>
              <w:t>&gt;</w:t>
            </w:r>
            <w:r w:rsidRPr="00A9453C">
              <w:rPr>
                <w:rFonts w:ascii="Arial" w:hAnsi="Arial" w:cs="Arial"/>
                <w:i/>
              </w:rPr>
              <w:t xml:space="preserve"> tout élément nécessaire à la compréhension de l'offre</w:t>
            </w:r>
          </w:p>
          <w:p w14:paraId="2683EEB9" w14:textId="77777777" w:rsidR="00B264C4" w:rsidRPr="00A9453C" w:rsidRDefault="00B264C4" w:rsidP="0023532F">
            <w:pPr>
              <w:shd w:val="clear" w:color="auto" w:fill="FFFFFF" w:themeFill="background1"/>
              <w:jc w:val="both"/>
              <w:rPr>
                <w:rFonts w:ascii="Arial" w:hAnsi="Arial" w:cs="Arial"/>
              </w:rPr>
            </w:pPr>
          </w:p>
          <w:p w14:paraId="199A9885" w14:textId="19D99D6F" w:rsidR="001E0E46" w:rsidRPr="00A9453C" w:rsidRDefault="001E0E46" w:rsidP="0023532F">
            <w:pPr>
              <w:shd w:val="clear" w:color="auto" w:fill="FFFFFF" w:themeFill="background1"/>
              <w:jc w:val="both"/>
              <w:rPr>
                <w:rFonts w:ascii="Arial" w:hAnsi="Arial" w:cs="Arial"/>
              </w:rPr>
            </w:pPr>
            <w:r w:rsidRPr="00A9453C">
              <w:rPr>
                <w:rFonts w:ascii="Arial" w:hAnsi="Arial" w:cs="Arial"/>
              </w:rPr>
              <w:t>* le délai débute à compter de la réception du bon de commande par le fournisseur.</w:t>
            </w:r>
          </w:p>
          <w:p w14:paraId="5AD9DFEF" w14:textId="77777777" w:rsidR="001E0E46" w:rsidRPr="00A9453C" w:rsidRDefault="001E0E46" w:rsidP="0023532F">
            <w:pPr>
              <w:shd w:val="clear" w:color="auto" w:fill="FFFFFF" w:themeFill="background1"/>
              <w:jc w:val="both"/>
              <w:rPr>
                <w:rFonts w:ascii="Arial" w:hAnsi="Arial" w:cs="Arial"/>
              </w:rPr>
            </w:pPr>
          </w:p>
          <w:p w14:paraId="2E69EA7A" w14:textId="28ABF5FD" w:rsidR="00B264C4" w:rsidRPr="00A9453C" w:rsidRDefault="001E0E46" w:rsidP="00F24C86">
            <w:pPr>
              <w:shd w:val="clear" w:color="auto" w:fill="FFFFFF" w:themeFill="background1"/>
              <w:spacing w:after="120"/>
              <w:jc w:val="both"/>
              <w:rPr>
                <w:rFonts w:ascii="Arial" w:hAnsi="Arial" w:cs="Arial"/>
              </w:rPr>
            </w:pPr>
            <w:r w:rsidRPr="00A9453C">
              <w:rPr>
                <w:rFonts w:ascii="Arial" w:hAnsi="Arial" w:cs="Arial"/>
                <w:u w:val="single"/>
              </w:rPr>
              <w:t>Au stade de l'attribution</w:t>
            </w:r>
            <w:r w:rsidRPr="00A9453C">
              <w:rPr>
                <w:rFonts w:ascii="Arial" w:hAnsi="Arial" w:cs="Arial"/>
              </w:rPr>
              <w:t xml:space="preserve"> du marché avant notification, l</w:t>
            </w:r>
            <w:r w:rsidR="00B264C4" w:rsidRPr="00A9453C">
              <w:rPr>
                <w:rFonts w:ascii="Arial" w:hAnsi="Arial" w:cs="Arial"/>
              </w:rPr>
              <w:t xml:space="preserve">es </w:t>
            </w:r>
            <w:r w:rsidR="00E129DB" w:rsidRPr="00A9453C">
              <w:rPr>
                <w:rFonts w:ascii="Arial" w:hAnsi="Arial" w:cs="Arial"/>
              </w:rPr>
              <w:t>pièces administratives</w:t>
            </w:r>
            <w:r w:rsidR="00B264C4" w:rsidRPr="00A9453C">
              <w:rPr>
                <w:rFonts w:ascii="Arial" w:hAnsi="Arial" w:cs="Arial"/>
              </w:rPr>
              <w:t xml:space="preserve"> suivant</w:t>
            </w:r>
            <w:r w:rsidR="00E129DB" w:rsidRPr="00A9453C">
              <w:rPr>
                <w:rFonts w:ascii="Arial" w:hAnsi="Arial" w:cs="Arial"/>
              </w:rPr>
              <w:t>e</w:t>
            </w:r>
            <w:r w:rsidR="00B264C4" w:rsidRPr="00A9453C">
              <w:rPr>
                <w:rFonts w:ascii="Arial" w:hAnsi="Arial" w:cs="Arial"/>
              </w:rPr>
              <w:t xml:space="preserve">s </w:t>
            </w:r>
            <w:r w:rsidR="00A76F8F">
              <w:rPr>
                <w:rFonts w:ascii="Arial" w:hAnsi="Arial" w:cs="Arial"/>
              </w:rPr>
              <w:t xml:space="preserve">(datant de moins de 6 mois) </w:t>
            </w:r>
            <w:r w:rsidR="00B264C4" w:rsidRPr="00A9453C">
              <w:rPr>
                <w:rFonts w:ascii="Arial" w:hAnsi="Arial" w:cs="Arial"/>
              </w:rPr>
              <w:t>sont à produire :</w:t>
            </w:r>
          </w:p>
          <w:p w14:paraId="51E1593D" w14:textId="75E595F4" w:rsidR="00B264C4" w:rsidRPr="00A9453C" w:rsidRDefault="00E129DB" w:rsidP="0023532F">
            <w:pPr>
              <w:shd w:val="clear" w:color="auto" w:fill="FFFFFF" w:themeFill="background1"/>
              <w:jc w:val="both"/>
              <w:rPr>
                <w:rFonts w:ascii="Arial" w:hAnsi="Arial" w:cs="Arial"/>
                <w:i/>
              </w:rPr>
            </w:pPr>
            <w:r w:rsidRPr="00A9453C">
              <w:rPr>
                <w:rFonts w:ascii="Arial" w:hAnsi="Arial" w:cs="Arial"/>
              </w:rPr>
              <w:lastRenderedPageBreak/>
              <w:tab/>
            </w:r>
            <w:r w:rsidRPr="00A9453C">
              <w:rPr>
                <w:rFonts w:ascii="Arial" w:hAnsi="Arial" w:cs="Arial"/>
                <w:i/>
              </w:rPr>
              <w:t xml:space="preserve">&gt; </w:t>
            </w:r>
            <w:proofErr w:type="spellStart"/>
            <w:r w:rsidR="001E0E46" w:rsidRPr="00A9453C">
              <w:rPr>
                <w:rFonts w:ascii="Arial" w:hAnsi="Arial" w:cs="Arial"/>
                <w:i/>
              </w:rPr>
              <w:t>Kbis</w:t>
            </w:r>
            <w:proofErr w:type="spellEnd"/>
            <w:r w:rsidR="001E0E46" w:rsidRPr="00A9453C">
              <w:rPr>
                <w:rFonts w:ascii="Arial" w:hAnsi="Arial" w:cs="Arial"/>
                <w:i/>
              </w:rPr>
              <w:t xml:space="preserve"> ou équivalent</w:t>
            </w:r>
          </w:p>
          <w:p w14:paraId="42397F21" w14:textId="789F82C3" w:rsidR="00B264C4" w:rsidRPr="00A9453C" w:rsidRDefault="00E129DB" w:rsidP="0023532F">
            <w:pPr>
              <w:shd w:val="clear" w:color="auto" w:fill="FFFFFF" w:themeFill="background1"/>
              <w:jc w:val="both"/>
              <w:rPr>
                <w:rFonts w:ascii="Arial" w:hAnsi="Arial" w:cs="Arial"/>
                <w:i/>
              </w:rPr>
            </w:pPr>
            <w:r w:rsidRPr="00A9453C">
              <w:rPr>
                <w:rFonts w:ascii="Arial" w:hAnsi="Arial" w:cs="Arial"/>
                <w:i/>
              </w:rPr>
              <w:tab/>
              <w:t xml:space="preserve">&gt; </w:t>
            </w:r>
            <w:r w:rsidR="00B264C4" w:rsidRPr="00A9453C">
              <w:rPr>
                <w:rFonts w:ascii="Arial" w:hAnsi="Arial" w:cs="Arial"/>
                <w:i/>
              </w:rPr>
              <w:t xml:space="preserve">attestations </w:t>
            </w:r>
            <w:r w:rsidR="001E0E46" w:rsidRPr="00A9453C">
              <w:rPr>
                <w:rFonts w:ascii="Arial" w:hAnsi="Arial" w:cs="Arial"/>
                <w:i/>
              </w:rPr>
              <w:t>fiscales</w:t>
            </w:r>
          </w:p>
          <w:p w14:paraId="1A685D04" w14:textId="62348B36" w:rsidR="001E0E46" w:rsidRPr="00A9453C" w:rsidRDefault="001E0E46" w:rsidP="0023532F">
            <w:pPr>
              <w:shd w:val="clear" w:color="auto" w:fill="FFFFFF" w:themeFill="background1"/>
              <w:jc w:val="both"/>
              <w:rPr>
                <w:rFonts w:ascii="Arial" w:hAnsi="Arial" w:cs="Arial"/>
                <w:i/>
              </w:rPr>
            </w:pPr>
            <w:r w:rsidRPr="00A9453C">
              <w:rPr>
                <w:rFonts w:ascii="Arial" w:hAnsi="Arial" w:cs="Arial"/>
                <w:i/>
              </w:rPr>
              <w:tab/>
              <w:t>&gt; attestations sociales</w:t>
            </w:r>
          </w:p>
          <w:p w14:paraId="53EF55FB" w14:textId="2C22FEDA" w:rsidR="00B264C4" w:rsidRPr="00A9453C" w:rsidRDefault="00E129DB" w:rsidP="0023532F">
            <w:pPr>
              <w:shd w:val="clear" w:color="auto" w:fill="FFFFFF" w:themeFill="background1"/>
              <w:jc w:val="both"/>
              <w:rPr>
                <w:rFonts w:ascii="Arial" w:hAnsi="Arial" w:cs="Arial"/>
                <w:i/>
              </w:rPr>
            </w:pPr>
            <w:r w:rsidRPr="00A9453C">
              <w:rPr>
                <w:rFonts w:ascii="Arial" w:hAnsi="Arial" w:cs="Arial"/>
                <w:i/>
              </w:rPr>
              <w:tab/>
              <w:t>&gt;</w:t>
            </w:r>
            <w:r w:rsidR="00F24C86" w:rsidRPr="00A9453C">
              <w:rPr>
                <w:rFonts w:ascii="Arial" w:hAnsi="Arial" w:cs="Arial"/>
                <w:i/>
              </w:rPr>
              <w:t xml:space="preserve"> </w:t>
            </w:r>
            <w:r w:rsidR="00B264C4" w:rsidRPr="00A9453C">
              <w:rPr>
                <w:rFonts w:ascii="Arial" w:hAnsi="Arial" w:cs="Arial"/>
                <w:i/>
              </w:rPr>
              <w:t>attestation d'assurance</w:t>
            </w:r>
          </w:p>
          <w:p w14:paraId="788FA66B" w14:textId="77777777" w:rsidR="00DC64F3" w:rsidRPr="00A9453C" w:rsidRDefault="00DC64F3" w:rsidP="0023532F">
            <w:pPr>
              <w:shd w:val="clear" w:color="auto" w:fill="FFFFFF" w:themeFill="background1"/>
              <w:jc w:val="both"/>
              <w:rPr>
                <w:rFonts w:ascii="Arial" w:hAnsi="Arial" w:cs="Arial"/>
              </w:rPr>
            </w:pPr>
          </w:p>
        </w:tc>
      </w:tr>
      <w:tr w:rsidR="00DC64F3" w:rsidRPr="00A9453C" w14:paraId="262743BE" w14:textId="77777777" w:rsidTr="00985C04">
        <w:tc>
          <w:tcPr>
            <w:tcW w:w="522" w:type="dxa"/>
          </w:tcPr>
          <w:p w14:paraId="50A30FC1" w14:textId="7370C7CF" w:rsidR="00DC64F3" w:rsidRPr="00A9453C" w:rsidRDefault="00DC64F3" w:rsidP="0023532F">
            <w:pPr>
              <w:rPr>
                <w:rFonts w:ascii="Arial" w:hAnsi="Arial" w:cs="Arial"/>
                <w:b/>
              </w:rPr>
            </w:pPr>
            <w:r w:rsidRPr="00A9453C">
              <w:rPr>
                <w:rFonts w:ascii="Arial" w:hAnsi="Arial" w:cs="Arial"/>
                <w:b/>
              </w:rPr>
              <w:lastRenderedPageBreak/>
              <w:t>17</w:t>
            </w:r>
          </w:p>
        </w:tc>
        <w:tc>
          <w:tcPr>
            <w:tcW w:w="8611" w:type="dxa"/>
          </w:tcPr>
          <w:p w14:paraId="1AA04312" w14:textId="77777777"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Conditions de participation à un système de qualification (le cas échéant) :</w:t>
            </w:r>
          </w:p>
          <w:p w14:paraId="1139C8DB"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Non concerné.</w:t>
            </w:r>
          </w:p>
          <w:p w14:paraId="70DB3FB0" w14:textId="77777777" w:rsidR="00DC64F3" w:rsidRPr="00A9453C" w:rsidRDefault="00DC64F3" w:rsidP="0023532F">
            <w:pPr>
              <w:shd w:val="clear" w:color="auto" w:fill="FFFFFF" w:themeFill="background1"/>
              <w:jc w:val="both"/>
              <w:rPr>
                <w:rFonts w:ascii="Arial" w:hAnsi="Arial" w:cs="Arial"/>
              </w:rPr>
            </w:pPr>
          </w:p>
        </w:tc>
      </w:tr>
      <w:tr w:rsidR="00DC64F3" w:rsidRPr="00A9453C" w14:paraId="7EF61AE6" w14:textId="77777777" w:rsidTr="00985C04">
        <w:tc>
          <w:tcPr>
            <w:tcW w:w="522" w:type="dxa"/>
          </w:tcPr>
          <w:p w14:paraId="4B5E8CCA" w14:textId="77777777" w:rsidR="00DC64F3" w:rsidRPr="00A9453C" w:rsidRDefault="00DC64F3" w:rsidP="0023532F">
            <w:pPr>
              <w:rPr>
                <w:rFonts w:ascii="Arial" w:hAnsi="Arial" w:cs="Arial"/>
                <w:b/>
              </w:rPr>
            </w:pPr>
            <w:r w:rsidRPr="00A9453C">
              <w:rPr>
                <w:rFonts w:ascii="Arial" w:hAnsi="Arial" w:cs="Arial"/>
                <w:b/>
              </w:rPr>
              <w:t>18</w:t>
            </w:r>
          </w:p>
        </w:tc>
        <w:tc>
          <w:tcPr>
            <w:tcW w:w="8611" w:type="dxa"/>
          </w:tcPr>
          <w:p w14:paraId="2138A63F" w14:textId="3DADC320" w:rsidR="00DC64F3" w:rsidRPr="00A9453C" w:rsidRDefault="00DC64F3" w:rsidP="0023532F">
            <w:pPr>
              <w:shd w:val="clear" w:color="auto" w:fill="FFFFFF" w:themeFill="background1"/>
              <w:jc w:val="both"/>
              <w:rPr>
                <w:rFonts w:ascii="Arial" w:hAnsi="Arial" w:cs="Arial"/>
              </w:rPr>
            </w:pPr>
            <w:r w:rsidRPr="00A9453C">
              <w:rPr>
                <w:rFonts w:ascii="Arial" w:hAnsi="Arial" w:cs="Arial"/>
                <w:b/>
              </w:rPr>
              <w:t>Marché réservé à des ateliers protégés (article 15 du CMP) :</w:t>
            </w:r>
            <w:r w:rsidR="00C4708C" w:rsidRPr="00A9453C">
              <w:rPr>
                <w:rFonts w:ascii="Arial" w:hAnsi="Arial" w:cs="Arial"/>
                <w:b/>
              </w:rPr>
              <w:t xml:space="preserve"> </w:t>
            </w:r>
            <w:r w:rsidRPr="00A9453C">
              <w:rPr>
                <w:rFonts w:ascii="Arial" w:hAnsi="Arial" w:cs="Arial"/>
              </w:rPr>
              <w:fldChar w:fldCharType="begin">
                <w:ffData>
                  <w:name w:val=""/>
                  <w:enabled/>
                  <w:calcOnExit w:val="0"/>
                  <w:checkBox>
                    <w:sizeAuto/>
                    <w:default w:val="0"/>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oui</w:t>
            </w:r>
            <w:r w:rsidRPr="00A9453C">
              <w:rPr>
                <w:rFonts w:ascii="Arial" w:hAnsi="Arial" w:cs="Arial"/>
              </w:rPr>
              <w:tab/>
            </w:r>
            <w:r w:rsidRPr="00A9453C">
              <w:rPr>
                <w:rFonts w:ascii="Arial" w:hAnsi="Arial" w:cs="Arial"/>
              </w:rPr>
              <w:fldChar w:fldCharType="begin">
                <w:ffData>
                  <w:name w:val=""/>
                  <w:enabled/>
                  <w:calcOnExit w:val="0"/>
                  <w:checkBox>
                    <w:sizeAuto/>
                    <w:default w:val="1"/>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non</w:t>
            </w:r>
          </w:p>
          <w:p w14:paraId="154E7BF5" w14:textId="77777777" w:rsidR="00DC64F3" w:rsidRPr="00A9453C" w:rsidRDefault="00DC64F3" w:rsidP="0023532F">
            <w:pPr>
              <w:shd w:val="clear" w:color="auto" w:fill="FFFFFF" w:themeFill="background1"/>
              <w:jc w:val="both"/>
              <w:rPr>
                <w:rFonts w:ascii="Arial" w:hAnsi="Arial" w:cs="Arial"/>
              </w:rPr>
            </w:pPr>
          </w:p>
        </w:tc>
      </w:tr>
      <w:tr w:rsidR="00DC64F3" w:rsidRPr="00A9453C" w14:paraId="2C95FF05" w14:textId="77777777" w:rsidTr="00985C04">
        <w:tc>
          <w:tcPr>
            <w:tcW w:w="522" w:type="dxa"/>
          </w:tcPr>
          <w:p w14:paraId="4272F2E6" w14:textId="77777777" w:rsidR="00DC64F3" w:rsidRPr="00A9453C" w:rsidRDefault="00DC64F3" w:rsidP="0023532F">
            <w:pPr>
              <w:rPr>
                <w:rFonts w:ascii="Arial" w:hAnsi="Arial" w:cs="Arial"/>
                <w:b/>
              </w:rPr>
            </w:pPr>
            <w:r w:rsidRPr="00A9453C">
              <w:rPr>
                <w:rFonts w:ascii="Arial" w:hAnsi="Arial" w:cs="Arial"/>
                <w:b/>
              </w:rPr>
              <w:t>19</w:t>
            </w:r>
          </w:p>
        </w:tc>
        <w:tc>
          <w:tcPr>
            <w:tcW w:w="8611" w:type="dxa"/>
          </w:tcPr>
          <w:p w14:paraId="2842D6DE" w14:textId="77777777" w:rsidR="00DC64F3" w:rsidRPr="00A9453C" w:rsidRDefault="00DC64F3" w:rsidP="00C4708C">
            <w:pPr>
              <w:shd w:val="clear" w:color="auto" w:fill="FFFFFF" w:themeFill="background1"/>
              <w:jc w:val="both"/>
              <w:rPr>
                <w:rFonts w:ascii="Arial" w:hAnsi="Arial" w:cs="Arial"/>
              </w:rPr>
            </w:pPr>
            <w:r w:rsidRPr="00A9453C">
              <w:rPr>
                <w:rFonts w:ascii="Arial" w:hAnsi="Arial" w:cs="Arial"/>
                <w:b/>
              </w:rPr>
              <w:t xml:space="preserve">Nombre de candidats </w:t>
            </w:r>
            <w:r w:rsidRPr="00A9453C">
              <w:rPr>
                <w:rFonts w:ascii="Arial" w:hAnsi="Arial" w:cs="Arial"/>
              </w:rPr>
              <w:t>(dans le cas d'une procédure restreinte, négociée ou de dialogue compétitif) :</w:t>
            </w:r>
            <w:r w:rsidR="00C4708C" w:rsidRPr="00A9453C">
              <w:rPr>
                <w:rFonts w:ascii="Arial" w:hAnsi="Arial" w:cs="Arial"/>
              </w:rPr>
              <w:t xml:space="preserve"> </w:t>
            </w:r>
            <w:r w:rsidRPr="00A9453C">
              <w:rPr>
                <w:rFonts w:ascii="Arial" w:hAnsi="Arial" w:cs="Arial"/>
              </w:rPr>
              <w:t>Non concerné.</w:t>
            </w:r>
          </w:p>
          <w:p w14:paraId="17F1A6BA" w14:textId="410642F0" w:rsidR="00C4708C" w:rsidRPr="00A9453C" w:rsidRDefault="00C4708C" w:rsidP="00C4708C">
            <w:pPr>
              <w:shd w:val="clear" w:color="auto" w:fill="FFFFFF" w:themeFill="background1"/>
              <w:jc w:val="both"/>
              <w:rPr>
                <w:rFonts w:ascii="Arial" w:hAnsi="Arial" w:cs="Arial"/>
              </w:rPr>
            </w:pPr>
          </w:p>
        </w:tc>
      </w:tr>
      <w:tr w:rsidR="00DC64F3" w:rsidRPr="00A9453C" w14:paraId="6E890C5A" w14:textId="77777777" w:rsidTr="00985C04">
        <w:tc>
          <w:tcPr>
            <w:tcW w:w="522" w:type="dxa"/>
          </w:tcPr>
          <w:p w14:paraId="1165274E" w14:textId="77777777" w:rsidR="00DC64F3" w:rsidRPr="00A9453C" w:rsidRDefault="00DC64F3" w:rsidP="0023532F">
            <w:pPr>
              <w:rPr>
                <w:rFonts w:ascii="Arial" w:hAnsi="Arial" w:cs="Arial"/>
                <w:b/>
              </w:rPr>
            </w:pPr>
            <w:r w:rsidRPr="00A9453C">
              <w:rPr>
                <w:rFonts w:ascii="Arial" w:hAnsi="Arial" w:cs="Arial"/>
                <w:b/>
              </w:rPr>
              <w:t>20</w:t>
            </w:r>
          </w:p>
        </w:tc>
        <w:tc>
          <w:tcPr>
            <w:tcW w:w="8611" w:type="dxa"/>
          </w:tcPr>
          <w:p w14:paraId="70A18F8F" w14:textId="77777777"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Critères d'attribution :</w:t>
            </w:r>
          </w:p>
          <w:p w14:paraId="010D51F2" w14:textId="77777777" w:rsidR="00DC64F3" w:rsidRPr="00A9453C" w:rsidRDefault="00DC64F3" w:rsidP="0023532F">
            <w:pPr>
              <w:shd w:val="clear" w:color="auto" w:fill="FFFFFF" w:themeFill="background1"/>
              <w:jc w:val="both"/>
              <w:rPr>
                <w:rFonts w:ascii="Arial" w:hAnsi="Arial" w:cs="Arial"/>
              </w:rPr>
            </w:pPr>
          </w:p>
          <w:p w14:paraId="770D6117" w14:textId="77777777" w:rsidR="00DC64F3" w:rsidRPr="00A9453C" w:rsidRDefault="00DC64F3" w:rsidP="00C4708C">
            <w:pPr>
              <w:shd w:val="clear" w:color="auto" w:fill="FFFFFF" w:themeFill="background1"/>
              <w:spacing w:after="120"/>
              <w:jc w:val="both"/>
              <w:rPr>
                <w:rFonts w:ascii="Arial" w:hAnsi="Arial" w:cs="Arial"/>
              </w:rPr>
            </w:pPr>
            <w:r w:rsidRPr="00A9453C">
              <w:rPr>
                <w:rFonts w:ascii="Arial" w:hAnsi="Arial" w:cs="Arial"/>
              </w:rPr>
              <w:t>Offre économique la plus avantageuse en fonction :</w:t>
            </w:r>
          </w:p>
          <w:p w14:paraId="5ADA7DE9"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3 </w:t>
            </w:r>
            <w:r w:rsidRPr="00A9453C">
              <w:rPr>
                <w:rFonts w:ascii="Arial" w:hAnsi="Arial" w:cs="Arial"/>
              </w:rPr>
              <w:fldChar w:fldCharType="begin">
                <w:ffData>
                  <w:name w:val=""/>
                  <w:enabled/>
                  <w:calcOnExit w:val="0"/>
                  <w:checkBox>
                    <w:sizeAuto/>
                    <w:default w:val="1"/>
                  </w:checkBox>
                </w:ffData>
              </w:fldChar>
            </w:r>
            <w:r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Pr="00A9453C">
              <w:rPr>
                <w:rFonts w:ascii="Arial" w:hAnsi="Arial" w:cs="Arial"/>
              </w:rPr>
              <w:fldChar w:fldCharType="end"/>
            </w:r>
            <w:r w:rsidRPr="00A9453C">
              <w:rPr>
                <w:rFonts w:ascii="Arial" w:hAnsi="Arial" w:cs="Arial"/>
              </w:rPr>
              <w:t xml:space="preserve"> </w:t>
            </w:r>
            <w:r w:rsidRPr="00A9453C">
              <w:rPr>
                <w:rFonts w:ascii="Arial" w:hAnsi="Arial" w:cs="Arial"/>
                <w:u w:val="single"/>
              </w:rPr>
              <w:t>des critères énoncés ci-dessous par ordre de priorité décroissante</w:t>
            </w:r>
            <w:r w:rsidRPr="00A9453C">
              <w:rPr>
                <w:rFonts w:ascii="Arial" w:hAnsi="Arial" w:cs="Arial"/>
              </w:rPr>
              <w:t xml:space="preserve"> :</w:t>
            </w:r>
          </w:p>
          <w:p w14:paraId="3A17F8D8" w14:textId="6D6CE0A1" w:rsidR="001E0E46" w:rsidRPr="00A9453C" w:rsidRDefault="00DC64F3" w:rsidP="001E0E46">
            <w:pPr>
              <w:shd w:val="clear" w:color="auto" w:fill="FFFFFF" w:themeFill="background1"/>
              <w:spacing w:before="120"/>
              <w:jc w:val="both"/>
              <w:rPr>
                <w:rFonts w:ascii="Arial" w:hAnsi="Arial" w:cs="Arial"/>
                <w:color w:val="0070C0"/>
              </w:rPr>
            </w:pPr>
            <w:r w:rsidRPr="00A9453C">
              <w:rPr>
                <w:rFonts w:ascii="Arial" w:hAnsi="Arial" w:cs="Arial"/>
              </w:rPr>
              <w:tab/>
            </w:r>
            <w:r w:rsidR="001E0E46" w:rsidRPr="00A9453C">
              <w:rPr>
                <w:rFonts w:ascii="Arial" w:hAnsi="Arial" w:cs="Arial"/>
                <w:i/>
              </w:rPr>
              <w:t xml:space="preserve">&gt; </w:t>
            </w:r>
            <w:r w:rsidRPr="00A9453C">
              <w:rPr>
                <w:rFonts w:ascii="Arial" w:hAnsi="Arial" w:cs="Arial"/>
              </w:rPr>
              <w:t xml:space="preserve">1 Valeur technique </w:t>
            </w:r>
            <w:r w:rsidR="00AE1F2F">
              <w:rPr>
                <w:rFonts w:ascii="Arial" w:hAnsi="Arial" w:cs="Arial"/>
                <w:color w:val="000000" w:themeColor="text1"/>
              </w:rPr>
              <w:t>portant sur</w:t>
            </w:r>
            <w:r w:rsidR="00CC3C43" w:rsidRPr="00A9453C">
              <w:rPr>
                <w:rFonts w:ascii="Arial" w:hAnsi="Arial" w:cs="Arial"/>
                <w:color w:val="000000" w:themeColor="text1"/>
              </w:rPr>
              <w:t xml:space="preserve"> l’ensemble des </w:t>
            </w:r>
            <w:r w:rsidR="00986CD6" w:rsidRPr="00613265">
              <w:rPr>
                <w:rFonts w:ascii="Arial" w:hAnsi="Arial" w:cs="Arial"/>
                <w:color w:val="000000" w:themeColor="text1"/>
              </w:rPr>
              <w:t>spécificités techniques énoncées</w:t>
            </w:r>
            <w:r w:rsidR="00986CD6">
              <w:rPr>
                <w:rFonts w:ascii="Arial" w:hAnsi="Arial" w:cs="Arial"/>
                <w:color w:val="000000" w:themeColor="text1"/>
              </w:rPr>
              <w:t xml:space="preserve"> </w:t>
            </w:r>
            <w:r w:rsidR="00613265">
              <w:rPr>
                <w:rFonts w:ascii="Arial" w:hAnsi="Arial" w:cs="Arial"/>
                <w:color w:val="000000" w:themeColor="text1"/>
              </w:rPr>
              <w:t xml:space="preserve">(cf. rubrique 12) </w:t>
            </w:r>
            <w:r w:rsidR="00C23556">
              <w:rPr>
                <w:rFonts w:ascii="Arial" w:hAnsi="Arial" w:cs="Arial"/>
                <w:color w:val="000000" w:themeColor="text1"/>
              </w:rPr>
              <w:t xml:space="preserve">ainsi que sur le délai de livraison. </w:t>
            </w:r>
            <w:r w:rsidR="00CC3C43" w:rsidRPr="00A9453C">
              <w:rPr>
                <w:rFonts w:ascii="Arial" w:hAnsi="Arial" w:cs="Arial"/>
                <w:color w:val="000000" w:themeColor="text1"/>
              </w:rPr>
              <w:t xml:space="preserve"> </w:t>
            </w:r>
          </w:p>
          <w:p w14:paraId="26D7721D" w14:textId="4CCA885A" w:rsidR="00DC64F3" w:rsidRPr="00A9453C" w:rsidRDefault="00DC64F3" w:rsidP="00CE30CD">
            <w:pPr>
              <w:shd w:val="clear" w:color="auto" w:fill="FFFFFF" w:themeFill="background1"/>
              <w:spacing w:before="120"/>
              <w:jc w:val="both"/>
              <w:rPr>
                <w:rFonts w:ascii="Arial" w:hAnsi="Arial" w:cs="Arial"/>
              </w:rPr>
            </w:pPr>
            <w:r w:rsidRPr="00A9453C">
              <w:rPr>
                <w:rFonts w:ascii="Arial" w:hAnsi="Arial" w:cs="Arial"/>
              </w:rPr>
              <w:tab/>
            </w:r>
            <w:r w:rsidR="001E0E46" w:rsidRPr="00A9453C">
              <w:rPr>
                <w:rFonts w:ascii="Arial" w:hAnsi="Arial" w:cs="Arial"/>
                <w:i/>
              </w:rPr>
              <w:t xml:space="preserve">&gt; </w:t>
            </w:r>
            <w:r w:rsidRPr="00A9453C">
              <w:rPr>
                <w:rFonts w:ascii="Arial" w:hAnsi="Arial" w:cs="Arial"/>
              </w:rPr>
              <w:t>2 Prix</w:t>
            </w:r>
            <w:r w:rsidR="00DF57FF">
              <w:rPr>
                <w:rFonts w:ascii="Arial" w:hAnsi="Arial" w:cs="Arial"/>
              </w:rPr>
              <w:t>.</w:t>
            </w:r>
          </w:p>
          <w:p w14:paraId="65CFC36D" w14:textId="62515CCE" w:rsidR="00DC64F3" w:rsidRPr="00A9453C" w:rsidRDefault="00DC64F3" w:rsidP="0023532F">
            <w:pPr>
              <w:shd w:val="clear" w:color="auto" w:fill="FFFFFF" w:themeFill="background1"/>
              <w:jc w:val="both"/>
              <w:rPr>
                <w:rFonts w:ascii="Arial" w:hAnsi="Arial" w:cs="Arial"/>
              </w:rPr>
            </w:pPr>
          </w:p>
        </w:tc>
      </w:tr>
      <w:tr w:rsidR="00DC64F3" w:rsidRPr="00A9453C" w14:paraId="66A7CCE7" w14:textId="77777777" w:rsidTr="00985C04">
        <w:tc>
          <w:tcPr>
            <w:tcW w:w="522" w:type="dxa"/>
          </w:tcPr>
          <w:p w14:paraId="1AABDE25" w14:textId="77777777" w:rsidR="00DC64F3" w:rsidRPr="00A9453C" w:rsidRDefault="00DC64F3" w:rsidP="0023532F">
            <w:pPr>
              <w:rPr>
                <w:rFonts w:ascii="Arial" w:hAnsi="Arial" w:cs="Arial"/>
                <w:b/>
              </w:rPr>
            </w:pPr>
            <w:r w:rsidRPr="00A9453C">
              <w:rPr>
                <w:rFonts w:ascii="Arial" w:hAnsi="Arial" w:cs="Arial"/>
                <w:b/>
              </w:rPr>
              <w:t>21</w:t>
            </w:r>
          </w:p>
        </w:tc>
        <w:tc>
          <w:tcPr>
            <w:tcW w:w="8611" w:type="dxa"/>
          </w:tcPr>
          <w:p w14:paraId="7FB2802C" w14:textId="168E7829" w:rsidR="00DC64F3" w:rsidRPr="00A9453C" w:rsidRDefault="00DC64F3" w:rsidP="0023532F">
            <w:pPr>
              <w:shd w:val="clear" w:color="auto" w:fill="FFFFFF" w:themeFill="background1"/>
              <w:jc w:val="both"/>
              <w:rPr>
                <w:rFonts w:ascii="Arial" w:hAnsi="Arial" w:cs="Arial"/>
              </w:rPr>
            </w:pPr>
            <w:r w:rsidRPr="00A9453C">
              <w:rPr>
                <w:rFonts w:ascii="Arial" w:hAnsi="Arial" w:cs="Arial"/>
                <w:b/>
              </w:rPr>
              <w:t>Une enchère électronique sera effectuée :</w:t>
            </w:r>
            <w:r w:rsidR="00C4708C" w:rsidRPr="00A9453C">
              <w:rPr>
                <w:rFonts w:ascii="Arial" w:hAnsi="Arial" w:cs="Arial"/>
                <w:b/>
              </w:rPr>
              <w:t xml:space="preserve"> </w:t>
            </w:r>
            <w:r w:rsidR="00766869" w:rsidRPr="00A9453C">
              <w:rPr>
                <w:rFonts w:ascii="Arial" w:hAnsi="Arial" w:cs="Arial"/>
              </w:rPr>
              <w:t>n</w:t>
            </w:r>
            <w:r w:rsidRPr="00A9453C">
              <w:rPr>
                <w:rFonts w:ascii="Arial" w:hAnsi="Arial" w:cs="Arial"/>
              </w:rPr>
              <w:t>on concerné</w:t>
            </w:r>
            <w:r w:rsidR="00C4708C" w:rsidRPr="00A9453C">
              <w:rPr>
                <w:rFonts w:ascii="Arial" w:hAnsi="Arial" w:cs="Arial"/>
              </w:rPr>
              <w:t>.</w:t>
            </w:r>
          </w:p>
          <w:p w14:paraId="7DEC2080" w14:textId="77777777" w:rsidR="00DC64F3" w:rsidRPr="00A9453C" w:rsidRDefault="00DC64F3" w:rsidP="0023532F">
            <w:pPr>
              <w:shd w:val="clear" w:color="auto" w:fill="FFFFFF" w:themeFill="background1"/>
              <w:jc w:val="both"/>
              <w:rPr>
                <w:rFonts w:ascii="Arial" w:hAnsi="Arial" w:cs="Arial"/>
              </w:rPr>
            </w:pPr>
          </w:p>
        </w:tc>
      </w:tr>
      <w:tr w:rsidR="00DC64F3" w:rsidRPr="00A9453C" w14:paraId="30BD88C2" w14:textId="77777777" w:rsidTr="00985C04">
        <w:tc>
          <w:tcPr>
            <w:tcW w:w="522" w:type="dxa"/>
          </w:tcPr>
          <w:p w14:paraId="4E6CA43E" w14:textId="77777777" w:rsidR="00DC64F3" w:rsidRPr="00A9453C" w:rsidRDefault="00DC64F3" w:rsidP="0023532F">
            <w:pPr>
              <w:rPr>
                <w:rFonts w:ascii="Arial" w:hAnsi="Arial" w:cs="Arial"/>
                <w:b/>
              </w:rPr>
            </w:pPr>
            <w:r w:rsidRPr="00A9453C">
              <w:rPr>
                <w:rFonts w:ascii="Arial" w:hAnsi="Arial" w:cs="Arial"/>
                <w:b/>
              </w:rPr>
              <w:t>22</w:t>
            </w:r>
          </w:p>
        </w:tc>
        <w:tc>
          <w:tcPr>
            <w:tcW w:w="8611" w:type="dxa"/>
          </w:tcPr>
          <w:p w14:paraId="38E5AEB3" w14:textId="0F67F939"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Procédures</w:t>
            </w:r>
            <w:r w:rsidR="002E4CB1" w:rsidRPr="00A9453C">
              <w:rPr>
                <w:rFonts w:ascii="Arial" w:hAnsi="Arial" w:cs="Arial"/>
                <w:b/>
              </w:rPr>
              <w:t xml:space="preserve"> :</w:t>
            </w:r>
          </w:p>
          <w:p w14:paraId="2946DCF5" w14:textId="31F27CA0" w:rsidR="00DC64F3" w:rsidRPr="00A9453C" w:rsidRDefault="00C4708C" w:rsidP="00825325">
            <w:pPr>
              <w:shd w:val="clear" w:color="auto" w:fill="FFFFFF" w:themeFill="background1"/>
              <w:jc w:val="both"/>
              <w:rPr>
                <w:rFonts w:ascii="Arial" w:hAnsi="Arial" w:cs="Arial"/>
              </w:rPr>
            </w:pPr>
            <w:r w:rsidRPr="00A9453C">
              <w:rPr>
                <w:rFonts w:ascii="Arial" w:hAnsi="Arial" w:cs="Arial"/>
              </w:rPr>
              <w:t>T</w:t>
            </w:r>
            <w:r w:rsidR="00DC64F3" w:rsidRPr="00A9453C">
              <w:rPr>
                <w:rFonts w:ascii="Arial" w:hAnsi="Arial" w:cs="Arial"/>
              </w:rPr>
              <w:t>ype de procédure :</w:t>
            </w:r>
            <w:r w:rsidR="00766869" w:rsidRPr="00A9453C">
              <w:rPr>
                <w:rFonts w:ascii="Arial" w:hAnsi="Arial" w:cs="Arial"/>
              </w:rPr>
              <w:t xml:space="preserve"> </w:t>
            </w:r>
            <w:r w:rsidR="00DC64F3" w:rsidRPr="00A9453C">
              <w:rPr>
                <w:rFonts w:ascii="Arial" w:hAnsi="Arial" w:cs="Arial"/>
              </w:rPr>
              <w:t xml:space="preserve">7 </w:t>
            </w:r>
            <w:r w:rsidR="00DC64F3" w:rsidRPr="00A9453C">
              <w:rPr>
                <w:rFonts w:ascii="Arial" w:hAnsi="Arial" w:cs="Arial"/>
              </w:rPr>
              <w:fldChar w:fldCharType="begin">
                <w:ffData>
                  <w:name w:val=""/>
                  <w:enabled/>
                  <w:calcOnExit w:val="0"/>
                  <w:checkBox>
                    <w:sizeAuto/>
                    <w:default w:val="1"/>
                  </w:checkBox>
                </w:ffData>
              </w:fldChar>
            </w:r>
            <w:r w:rsidR="00DC64F3" w:rsidRPr="00A9453C">
              <w:rPr>
                <w:rFonts w:ascii="Arial" w:hAnsi="Arial" w:cs="Arial"/>
              </w:rPr>
              <w:instrText xml:space="preserve"> FORMCHECKBOX </w:instrText>
            </w:r>
            <w:r w:rsidR="007904C0">
              <w:rPr>
                <w:rFonts w:ascii="Arial" w:hAnsi="Arial" w:cs="Arial"/>
              </w:rPr>
            </w:r>
            <w:r w:rsidR="007904C0">
              <w:rPr>
                <w:rFonts w:ascii="Arial" w:hAnsi="Arial" w:cs="Arial"/>
              </w:rPr>
              <w:fldChar w:fldCharType="separate"/>
            </w:r>
            <w:r w:rsidR="00DC64F3" w:rsidRPr="00A9453C">
              <w:rPr>
                <w:rFonts w:ascii="Arial" w:hAnsi="Arial" w:cs="Arial"/>
              </w:rPr>
              <w:fldChar w:fldCharType="end"/>
            </w:r>
            <w:proofErr w:type="gramStart"/>
            <w:r w:rsidR="00DC64F3" w:rsidRPr="00A9453C">
              <w:rPr>
                <w:rFonts w:ascii="Arial" w:hAnsi="Arial" w:cs="Arial"/>
              </w:rPr>
              <w:t xml:space="preserve"> </w:t>
            </w:r>
            <w:r w:rsidR="00A76F8F">
              <w:rPr>
                <w:rFonts w:ascii="Arial" w:hAnsi="Arial" w:cs="Arial"/>
              </w:rPr>
              <w:t xml:space="preserve"> </w:t>
            </w:r>
            <w:r w:rsidR="00DC64F3" w:rsidRPr="00A9453C">
              <w:rPr>
                <w:rFonts w:ascii="Arial" w:hAnsi="Arial" w:cs="Arial"/>
              </w:rPr>
              <w:t>procédure adaptée</w:t>
            </w:r>
            <w:proofErr w:type="gramEnd"/>
          </w:p>
          <w:p w14:paraId="1E9762FF" w14:textId="77777777" w:rsidR="00DC64F3" w:rsidRPr="00A9453C" w:rsidRDefault="00DC64F3" w:rsidP="0023532F">
            <w:pPr>
              <w:shd w:val="clear" w:color="auto" w:fill="FFFFFF" w:themeFill="background1"/>
              <w:jc w:val="both"/>
              <w:rPr>
                <w:rFonts w:ascii="Arial" w:hAnsi="Arial" w:cs="Arial"/>
              </w:rPr>
            </w:pPr>
          </w:p>
        </w:tc>
      </w:tr>
      <w:tr w:rsidR="00DC64F3" w:rsidRPr="00A9453C" w14:paraId="49952DF1" w14:textId="77777777" w:rsidTr="00985C04">
        <w:tc>
          <w:tcPr>
            <w:tcW w:w="522" w:type="dxa"/>
          </w:tcPr>
          <w:p w14:paraId="72345630" w14:textId="77777777" w:rsidR="00DC64F3" w:rsidRPr="00A9453C" w:rsidRDefault="00DC64F3" w:rsidP="0023532F">
            <w:pPr>
              <w:rPr>
                <w:rFonts w:ascii="Arial" w:hAnsi="Arial" w:cs="Arial"/>
                <w:b/>
              </w:rPr>
            </w:pPr>
            <w:r w:rsidRPr="00A9453C">
              <w:rPr>
                <w:rFonts w:ascii="Arial" w:hAnsi="Arial" w:cs="Arial"/>
                <w:b/>
              </w:rPr>
              <w:t>23</w:t>
            </w:r>
          </w:p>
        </w:tc>
        <w:tc>
          <w:tcPr>
            <w:tcW w:w="8611" w:type="dxa"/>
          </w:tcPr>
          <w:p w14:paraId="6579E4D0" w14:textId="0FF8B310" w:rsidR="00DC64F3" w:rsidRPr="00A9453C" w:rsidRDefault="00DC64F3" w:rsidP="0023532F">
            <w:pPr>
              <w:shd w:val="clear" w:color="auto" w:fill="FFFFFF" w:themeFill="background1"/>
              <w:jc w:val="both"/>
              <w:rPr>
                <w:rFonts w:ascii="Arial" w:hAnsi="Arial" w:cs="Arial"/>
              </w:rPr>
            </w:pPr>
            <w:r w:rsidRPr="00A9453C">
              <w:rPr>
                <w:rFonts w:ascii="Arial" w:hAnsi="Arial" w:cs="Arial"/>
                <w:b/>
              </w:rPr>
              <w:t>Recours à une procédure se déroulant en phases successives</w:t>
            </w:r>
            <w:r w:rsidRPr="00A9453C">
              <w:rPr>
                <w:rFonts w:ascii="Arial" w:hAnsi="Arial" w:cs="Arial"/>
              </w:rPr>
              <w:t xml:space="preserve"> afin de réduire progressivement le nombre des solutions à discuter ou des offres à négocier en cas de dialogue compétitif ou de procédure négociée :</w:t>
            </w:r>
            <w:r w:rsidR="00766869" w:rsidRPr="00A9453C">
              <w:rPr>
                <w:rFonts w:ascii="Arial" w:hAnsi="Arial" w:cs="Arial"/>
              </w:rPr>
              <w:t xml:space="preserve"> n</w:t>
            </w:r>
            <w:r w:rsidRPr="00A9453C">
              <w:rPr>
                <w:rFonts w:ascii="Arial" w:hAnsi="Arial" w:cs="Arial"/>
              </w:rPr>
              <w:t>on concerné</w:t>
            </w:r>
            <w:r w:rsidR="002E4CB1" w:rsidRPr="00A9453C">
              <w:rPr>
                <w:rFonts w:ascii="Arial" w:hAnsi="Arial" w:cs="Arial"/>
              </w:rPr>
              <w:t>.</w:t>
            </w:r>
          </w:p>
          <w:p w14:paraId="104BDE20" w14:textId="77777777" w:rsidR="00DC64F3" w:rsidRPr="00A9453C" w:rsidRDefault="00DC64F3" w:rsidP="0023532F">
            <w:pPr>
              <w:shd w:val="clear" w:color="auto" w:fill="FFFFFF" w:themeFill="background1"/>
              <w:jc w:val="both"/>
              <w:rPr>
                <w:rFonts w:ascii="Arial" w:hAnsi="Arial" w:cs="Arial"/>
              </w:rPr>
            </w:pPr>
          </w:p>
        </w:tc>
      </w:tr>
      <w:tr w:rsidR="00DC64F3" w:rsidRPr="00A9453C" w14:paraId="22C3A6ED" w14:textId="77777777" w:rsidTr="00985C04">
        <w:tc>
          <w:tcPr>
            <w:tcW w:w="522" w:type="dxa"/>
          </w:tcPr>
          <w:p w14:paraId="7B1058DA" w14:textId="77777777" w:rsidR="00DC64F3" w:rsidRPr="00A9453C" w:rsidRDefault="00DC64F3" w:rsidP="0023532F">
            <w:pPr>
              <w:rPr>
                <w:rFonts w:ascii="Arial" w:hAnsi="Arial" w:cs="Arial"/>
                <w:b/>
              </w:rPr>
            </w:pPr>
            <w:r w:rsidRPr="00A9453C">
              <w:rPr>
                <w:rFonts w:ascii="Arial" w:hAnsi="Arial" w:cs="Arial"/>
                <w:b/>
              </w:rPr>
              <w:t>24</w:t>
            </w:r>
          </w:p>
        </w:tc>
        <w:tc>
          <w:tcPr>
            <w:tcW w:w="8611" w:type="dxa"/>
          </w:tcPr>
          <w:p w14:paraId="1CAE3D1D" w14:textId="737356ED" w:rsidR="00DC64F3" w:rsidRPr="00A9453C" w:rsidRDefault="00DC64F3" w:rsidP="0023532F">
            <w:pPr>
              <w:shd w:val="clear" w:color="auto" w:fill="FFFFFF" w:themeFill="background1"/>
              <w:jc w:val="both"/>
              <w:rPr>
                <w:rFonts w:ascii="Arial" w:hAnsi="Arial" w:cs="Arial"/>
              </w:rPr>
            </w:pPr>
            <w:r w:rsidRPr="00A9453C">
              <w:rPr>
                <w:rFonts w:ascii="Arial" w:hAnsi="Arial" w:cs="Arial"/>
                <w:b/>
              </w:rPr>
              <w:t>Délai d'urgence-justification :</w:t>
            </w:r>
            <w:r w:rsidR="00766869" w:rsidRPr="00A9453C">
              <w:rPr>
                <w:rFonts w:ascii="Arial" w:hAnsi="Arial" w:cs="Arial"/>
                <w:b/>
              </w:rPr>
              <w:t xml:space="preserve"> </w:t>
            </w:r>
            <w:r w:rsidR="00766869" w:rsidRPr="00A9453C">
              <w:rPr>
                <w:rFonts w:ascii="Arial" w:hAnsi="Arial" w:cs="Arial"/>
              </w:rPr>
              <w:t>n</w:t>
            </w:r>
            <w:r w:rsidRPr="00A9453C">
              <w:rPr>
                <w:rFonts w:ascii="Arial" w:hAnsi="Arial" w:cs="Arial"/>
              </w:rPr>
              <w:t>on concerné</w:t>
            </w:r>
            <w:r w:rsidR="00766869" w:rsidRPr="00A9453C">
              <w:rPr>
                <w:rFonts w:ascii="Arial" w:hAnsi="Arial" w:cs="Arial"/>
              </w:rPr>
              <w:t>.</w:t>
            </w:r>
          </w:p>
          <w:p w14:paraId="636B3456" w14:textId="77777777" w:rsidR="00DC64F3" w:rsidRPr="00A9453C" w:rsidRDefault="00DC64F3" w:rsidP="0023532F">
            <w:pPr>
              <w:shd w:val="clear" w:color="auto" w:fill="FFFFFF" w:themeFill="background1"/>
              <w:jc w:val="both"/>
              <w:rPr>
                <w:rFonts w:ascii="Arial" w:hAnsi="Arial" w:cs="Arial"/>
              </w:rPr>
            </w:pPr>
          </w:p>
        </w:tc>
      </w:tr>
      <w:tr w:rsidR="00DC64F3" w:rsidRPr="00A9453C" w14:paraId="1731E427" w14:textId="77777777" w:rsidTr="00985C04">
        <w:tc>
          <w:tcPr>
            <w:tcW w:w="522" w:type="dxa"/>
          </w:tcPr>
          <w:p w14:paraId="46E7AA37" w14:textId="77777777" w:rsidR="00DC64F3" w:rsidRPr="00A9453C" w:rsidRDefault="00DC64F3" w:rsidP="0023532F">
            <w:pPr>
              <w:rPr>
                <w:rFonts w:ascii="Arial" w:hAnsi="Arial" w:cs="Arial"/>
                <w:b/>
              </w:rPr>
            </w:pPr>
            <w:r w:rsidRPr="00A9453C">
              <w:rPr>
                <w:rFonts w:ascii="Arial" w:hAnsi="Arial" w:cs="Arial"/>
                <w:b/>
              </w:rPr>
              <w:t>25</w:t>
            </w:r>
          </w:p>
        </w:tc>
        <w:tc>
          <w:tcPr>
            <w:tcW w:w="8611" w:type="dxa"/>
          </w:tcPr>
          <w:p w14:paraId="1B6738D4" w14:textId="07899573" w:rsidR="00DC64F3" w:rsidRPr="00A9453C" w:rsidRDefault="00DC64F3" w:rsidP="0023532F">
            <w:pPr>
              <w:shd w:val="clear" w:color="auto" w:fill="FFFFFF" w:themeFill="background1"/>
              <w:jc w:val="both"/>
              <w:rPr>
                <w:rFonts w:ascii="Arial" w:hAnsi="Arial" w:cs="Arial"/>
              </w:rPr>
            </w:pPr>
            <w:r w:rsidRPr="00A9453C">
              <w:rPr>
                <w:rFonts w:ascii="Arial" w:hAnsi="Arial" w:cs="Arial"/>
                <w:b/>
              </w:rPr>
              <w:t>Publications communautaires relatives à la même consultation :</w:t>
            </w:r>
            <w:r w:rsidR="00766869" w:rsidRPr="00A9453C">
              <w:rPr>
                <w:rFonts w:ascii="Arial" w:hAnsi="Arial" w:cs="Arial"/>
                <w:b/>
              </w:rPr>
              <w:t xml:space="preserve"> </w:t>
            </w:r>
            <w:r w:rsidR="00766869" w:rsidRPr="00A9453C">
              <w:rPr>
                <w:rFonts w:ascii="Arial" w:hAnsi="Arial" w:cs="Arial"/>
              </w:rPr>
              <w:t>n</w:t>
            </w:r>
            <w:r w:rsidRPr="00A9453C">
              <w:rPr>
                <w:rFonts w:ascii="Arial" w:hAnsi="Arial" w:cs="Arial"/>
              </w:rPr>
              <w:t>on concerné</w:t>
            </w:r>
            <w:r w:rsidR="00766869" w:rsidRPr="00A9453C">
              <w:rPr>
                <w:rFonts w:ascii="Arial" w:hAnsi="Arial" w:cs="Arial"/>
              </w:rPr>
              <w:t>.</w:t>
            </w:r>
          </w:p>
          <w:p w14:paraId="61FBE29F" w14:textId="77777777" w:rsidR="00DC64F3" w:rsidRPr="00A9453C" w:rsidRDefault="00DC64F3" w:rsidP="0023532F">
            <w:pPr>
              <w:shd w:val="clear" w:color="auto" w:fill="FFFFFF" w:themeFill="background1"/>
              <w:jc w:val="both"/>
              <w:rPr>
                <w:rFonts w:ascii="Arial" w:hAnsi="Arial" w:cs="Arial"/>
              </w:rPr>
            </w:pPr>
          </w:p>
        </w:tc>
      </w:tr>
      <w:tr w:rsidR="00DC64F3" w:rsidRPr="00A9453C" w14:paraId="2FB5A097" w14:textId="77777777" w:rsidTr="00985C04">
        <w:tc>
          <w:tcPr>
            <w:tcW w:w="522" w:type="dxa"/>
          </w:tcPr>
          <w:p w14:paraId="700A5F57" w14:textId="77777777" w:rsidR="00DC64F3" w:rsidRPr="00A9453C" w:rsidRDefault="00DC64F3" w:rsidP="0023532F">
            <w:pPr>
              <w:rPr>
                <w:rFonts w:ascii="Arial" w:hAnsi="Arial" w:cs="Arial"/>
                <w:b/>
              </w:rPr>
            </w:pPr>
            <w:r w:rsidRPr="00A9453C">
              <w:rPr>
                <w:rFonts w:ascii="Arial" w:hAnsi="Arial" w:cs="Arial"/>
                <w:b/>
              </w:rPr>
              <w:t>26</w:t>
            </w:r>
          </w:p>
        </w:tc>
        <w:tc>
          <w:tcPr>
            <w:tcW w:w="8611" w:type="dxa"/>
          </w:tcPr>
          <w:p w14:paraId="58F88F21" w14:textId="77777777"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Conditions de délai :</w:t>
            </w:r>
          </w:p>
          <w:p w14:paraId="46713DB6" w14:textId="463423C1" w:rsidR="00DC64F3" w:rsidRPr="00A9453C" w:rsidRDefault="00DC64F3" w:rsidP="00766869">
            <w:pPr>
              <w:shd w:val="clear" w:color="auto" w:fill="FFFFFF" w:themeFill="background1"/>
              <w:spacing w:before="120"/>
              <w:jc w:val="both"/>
              <w:rPr>
                <w:rFonts w:ascii="Arial" w:hAnsi="Arial" w:cs="Arial"/>
              </w:rPr>
            </w:pPr>
            <w:r w:rsidRPr="00A9453C">
              <w:rPr>
                <w:rFonts w:ascii="Arial" w:hAnsi="Arial" w:cs="Arial"/>
              </w:rPr>
              <w:t xml:space="preserve">1 </w:t>
            </w:r>
            <w:r w:rsidRPr="00A9453C">
              <w:rPr>
                <w:rFonts w:ascii="Arial" w:hAnsi="Arial" w:cs="Arial"/>
                <w:u w:val="single"/>
              </w:rPr>
              <w:t>Date limite de réception des candidatures</w:t>
            </w:r>
            <w:r w:rsidRPr="00A9453C">
              <w:rPr>
                <w:rFonts w:ascii="Arial" w:hAnsi="Arial" w:cs="Arial"/>
              </w:rPr>
              <w:t xml:space="preserve"> :</w:t>
            </w:r>
            <w:r w:rsidR="00766869" w:rsidRPr="00A9453C">
              <w:rPr>
                <w:rFonts w:ascii="Arial" w:hAnsi="Arial" w:cs="Arial"/>
              </w:rPr>
              <w:t xml:space="preserve"> n</w:t>
            </w:r>
            <w:r w:rsidRPr="00A9453C">
              <w:rPr>
                <w:rFonts w:ascii="Arial" w:hAnsi="Arial" w:cs="Arial"/>
              </w:rPr>
              <w:t>on concerné</w:t>
            </w:r>
            <w:r w:rsidR="00766869" w:rsidRPr="00A9453C">
              <w:rPr>
                <w:rFonts w:ascii="Arial" w:hAnsi="Arial" w:cs="Arial"/>
              </w:rPr>
              <w:t>.</w:t>
            </w:r>
          </w:p>
          <w:p w14:paraId="0159418B" w14:textId="77777777" w:rsidR="00DC64F3" w:rsidRPr="00A9453C" w:rsidRDefault="00DC64F3" w:rsidP="0023532F">
            <w:pPr>
              <w:shd w:val="clear" w:color="auto" w:fill="FFFFFF" w:themeFill="background1"/>
              <w:jc w:val="both"/>
              <w:rPr>
                <w:rFonts w:ascii="Arial" w:hAnsi="Arial" w:cs="Arial"/>
              </w:rPr>
            </w:pPr>
          </w:p>
          <w:p w14:paraId="40EACE01" w14:textId="5EFC3146" w:rsidR="00D25670" w:rsidRPr="00A9453C" w:rsidRDefault="00DC64F3" w:rsidP="001E0E46">
            <w:pPr>
              <w:shd w:val="clear" w:color="auto" w:fill="FFFFFF" w:themeFill="background1"/>
              <w:jc w:val="both"/>
              <w:rPr>
                <w:rFonts w:ascii="Arial" w:hAnsi="Arial" w:cs="Arial"/>
              </w:rPr>
            </w:pPr>
            <w:r w:rsidRPr="00A9453C">
              <w:rPr>
                <w:rFonts w:ascii="Arial" w:hAnsi="Arial" w:cs="Arial"/>
              </w:rPr>
              <w:t xml:space="preserve">2 </w:t>
            </w:r>
            <w:r w:rsidRPr="00A9453C">
              <w:rPr>
                <w:rFonts w:ascii="Arial" w:hAnsi="Arial" w:cs="Arial"/>
                <w:u w:val="single"/>
              </w:rPr>
              <w:t>Date limite de réception des offres</w:t>
            </w:r>
            <w:r w:rsidRPr="00A9453C">
              <w:rPr>
                <w:rFonts w:ascii="Arial" w:hAnsi="Arial" w:cs="Arial"/>
              </w:rPr>
              <w:t xml:space="preserve"> :</w:t>
            </w:r>
            <w:r w:rsidR="00070C51" w:rsidRPr="00A9453C">
              <w:rPr>
                <w:rFonts w:ascii="Arial" w:hAnsi="Arial" w:cs="Arial"/>
              </w:rPr>
              <w:t xml:space="preserve"> </w:t>
            </w:r>
            <w:r w:rsidR="00DA5BD9" w:rsidRPr="00DA5BD9">
              <w:rPr>
                <w:rFonts w:ascii="Arial" w:hAnsi="Arial" w:cs="Arial"/>
                <w:color w:val="000000" w:themeColor="text1"/>
              </w:rPr>
              <w:t>27/</w:t>
            </w:r>
            <w:r w:rsidR="00A76F8F" w:rsidRPr="00DA5BD9">
              <w:rPr>
                <w:rFonts w:ascii="Arial" w:hAnsi="Arial" w:cs="Arial"/>
                <w:color w:val="000000" w:themeColor="text1"/>
              </w:rPr>
              <w:t>06</w:t>
            </w:r>
            <w:r w:rsidRPr="00DA5BD9">
              <w:rPr>
                <w:rFonts w:ascii="Arial" w:hAnsi="Arial" w:cs="Arial"/>
                <w:color w:val="000000" w:themeColor="text1"/>
              </w:rPr>
              <w:t>/</w:t>
            </w:r>
            <w:r w:rsidR="00A76F8F" w:rsidRPr="00DA5BD9">
              <w:rPr>
                <w:rFonts w:ascii="Arial" w:hAnsi="Arial" w:cs="Arial"/>
                <w:color w:val="000000" w:themeColor="text1"/>
              </w:rPr>
              <w:t>2016</w:t>
            </w:r>
            <w:r w:rsidRPr="00DA5BD9">
              <w:rPr>
                <w:rFonts w:ascii="Arial" w:hAnsi="Arial" w:cs="Arial"/>
                <w:color w:val="000000" w:themeColor="text1"/>
              </w:rPr>
              <w:t xml:space="preserve"> à </w:t>
            </w:r>
            <w:r w:rsidR="007904C0">
              <w:rPr>
                <w:rFonts w:ascii="Arial" w:hAnsi="Arial" w:cs="Arial"/>
                <w:color w:val="000000" w:themeColor="text1"/>
              </w:rPr>
              <w:t>16</w:t>
            </w:r>
            <w:bookmarkStart w:id="0" w:name="_GoBack"/>
            <w:bookmarkEnd w:id="0"/>
            <w:r w:rsidRPr="00DA5BD9">
              <w:rPr>
                <w:rFonts w:ascii="Arial" w:hAnsi="Arial" w:cs="Arial"/>
                <w:color w:val="000000" w:themeColor="text1"/>
              </w:rPr>
              <w:t>h00</w:t>
            </w:r>
          </w:p>
          <w:p w14:paraId="615C1944" w14:textId="77777777" w:rsidR="00D25670" w:rsidRPr="00A9453C" w:rsidRDefault="00D25670" w:rsidP="00D25670">
            <w:pPr>
              <w:shd w:val="clear" w:color="auto" w:fill="FFFFFF" w:themeFill="background1"/>
              <w:jc w:val="both"/>
              <w:rPr>
                <w:rFonts w:ascii="Arial" w:hAnsi="Arial" w:cs="Arial"/>
              </w:rPr>
            </w:pPr>
          </w:p>
          <w:p w14:paraId="1E1361CE" w14:textId="6A573028" w:rsidR="00D25670" w:rsidRPr="00A9453C" w:rsidRDefault="00D25670" w:rsidP="00D25670">
            <w:pPr>
              <w:shd w:val="clear" w:color="auto" w:fill="FFFFFF" w:themeFill="background1"/>
              <w:jc w:val="both"/>
              <w:rPr>
                <w:rFonts w:ascii="Arial" w:hAnsi="Arial" w:cs="Arial"/>
              </w:rPr>
            </w:pPr>
            <w:r w:rsidRPr="00A9453C">
              <w:rPr>
                <w:rFonts w:ascii="Arial" w:hAnsi="Arial" w:cs="Arial"/>
              </w:rPr>
              <w:t>Les offres sont à transmettre à l'</w:t>
            </w:r>
            <w:r w:rsidR="001E0E46" w:rsidRPr="00A9453C">
              <w:rPr>
                <w:rFonts w:ascii="Arial" w:hAnsi="Arial" w:cs="Arial"/>
              </w:rPr>
              <w:t>ach</w:t>
            </w:r>
            <w:r w:rsidRPr="00A9453C">
              <w:rPr>
                <w:rFonts w:ascii="Arial" w:hAnsi="Arial" w:cs="Arial"/>
              </w:rPr>
              <w:t>eteur indiqué section 7.</w:t>
            </w:r>
          </w:p>
          <w:p w14:paraId="2937F467" w14:textId="77777777" w:rsidR="00DC64F3" w:rsidRPr="00A9453C" w:rsidRDefault="00DC64F3" w:rsidP="0023532F">
            <w:pPr>
              <w:shd w:val="clear" w:color="auto" w:fill="FFFFFF" w:themeFill="background1"/>
              <w:jc w:val="both"/>
              <w:rPr>
                <w:rFonts w:ascii="Arial" w:hAnsi="Arial" w:cs="Arial"/>
              </w:rPr>
            </w:pPr>
          </w:p>
          <w:p w14:paraId="5BB3B7C6" w14:textId="594C86C4"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3 </w:t>
            </w:r>
            <w:r w:rsidRPr="00A9453C">
              <w:rPr>
                <w:rFonts w:ascii="Arial" w:hAnsi="Arial" w:cs="Arial"/>
                <w:u w:val="single"/>
              </w:rPr>
              <w:t>Procédure restreinte, négociée ou dialogue compétitif</w:t>
            </w:r>
            <w:r w:rsidRPr="00A9453C">
              <w:rPr>
                <w:rFonts w:ascii="Arial" w:hAnsi="Arial" w:cs="Arial"/>
              </w:rPr>
              <w:t xml:space="preserve"> :</w:t>
            </w:r>
            <w:r w:rsidR="00766869" w:rsidRPr="00A9453C">
              <w:rPr>
                <w:rFonts w:ascii="Arial" w:hAnsi="Arial" w:cs="Arial"/>
              </w:rPr>
              <w:t xml:space="preserve"> n</w:t>
            </w:r>
            <w:r w:rsidRPr="00A9453C">
              <w:rPr>
                <w:rFonts w:ascii="Arial" w:hAnsi="Arial" w:cs="Arial"/>
              </w:rPr>
              <w:t>on concerné</w:t>
            </w:r>
            <w:r w:rsidR="00766869" w:rsidRPr="00A9453C">
              <w:rPr>
                <w:rFonts w:ascii="Arial" w:hAnsi="Arial" w:cs="Arial"/>
              </w:rPr>
              <w:t>.</w:t>
            </w:r>
          </w:p>
          <w:p w14:paraId="189E0677" w14:textId="77777777" w:rsidR="00DC64F3" w:rsidRPr="00A9453C" w:rsidRDefault="00DC64F3" w:rsidP="0023532F">
            <w:pPr>
              <w:shd w:val="clear" w:color="auto" w:fill="FFFFFF" w:themeFill="background1"/>
              <w:jc w:val="both"/>
              <w:rPr>
                <w:rFonts w:ascii="Arial" w:hAnsi="Arial" w:cs="Arial"/>
              </w:rPr>
            </w:pPr>
          </w:p>
          <w:p w14:paraId="616E1650"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4 </w:t>
            </w:r>
            <w:r w:rsidRPr="00A9453C">
              <w:rPr>
                <w:rFonts w:ascii="Arial" w:hAnsi="Arial" w:cs="Arial"/>
                <w:u w:val="single"/>
              </w:rPr>
              <w:t>Délai minimum de validité des offres</w:t>
            </w:r>
            <w:r w:rsidRPr="00A9453C">
              <w:rPr>
                <w:rFonts w:ascii="Arial" w:hAnsi="Arial" w:cs="Arial"/>
              </w:rPr>
              <w:t xml:space="preserve"> : </w:t>
            </w:r>
            <w:r w:rsidR="00070C51" w:rsidRPr="00A9453C">
              <w:rPr>
                <w:rFonts w:ascii="Arial" w:hAnsi="Arial" w:cs="Arial"/>
              </w:rPr>
              <w:t>90 jours à compter de la date limite de réception des offres</w:t>
            </w:r>
            <w:r w:rsidR="00766869" w:rsidRPr="00A9453C">
              <w:rPr>
                <w:rFonts w:ascii="Arial" w:hAnsi="Arial" w:cs="Arial"/>
              </w:rPr>
              <w:t>.</w:t>
            </w:r>
          </w:p>
          <w:p w14:paraId="11E23FC8" w14:textId="1B8971CD" w:rsidR="002F38B6" w:rsidRPr="00A9453C" w:rsidRDefault="002F38B6" w:rsidP="0023532F">
            <w:pPr>
              <w:shd w:val="clear" w:color="auto" w:fill="FFFFFF" w:themeFill="background1"/>
              <w:jc w:val="both"/>
              <w:rPr>
                <w:rFonts w:ascii="Arial" w:hAnsi="Arial" w:cs="Arial"/>
              </w:rPr>
            </w:pPr>
          </w:p>
        </w:tc>
      </w:tr>
      <w:tr w:rsidR="00DC64F3" w:rsidRPr="00A9453C" w14:paraId="02D06A79" w14:textId="77777777" w:rsidTr="00985C04">
        <w:tc>
          <w:tcPr>
            <w:tcW w:w="522" w:type="dxa"/>
          </w:tcPr>
          <w:p w14:paraId="65DE9EE3" w14:textId="04D08EEF" w:rsidR="00DC64F3" w:rsidRPr="00A9453C" w:rsidRDefault="00DC64F3" w:rsidP="0023532F">
            <w:pPr>
              <w:rPr>
                <w:rFonts w:ascii="Arial" w:hAnsi="Arial" w:cs="Arial"/>
                <w:b/>
              </w:rPr>
            </w:pPr>
            <w:r w:rsidRPr="00A9453C">
              <w:rPr>
                <w:rFonts w:ascii="Arial" w:hAnsi="Arial" w:cs="Arial"/>
                <w:b/>
              </w:rPr>
              <w:t>27</w:t>
            </w:r>
          </w:p>
        </w:tc>
        <w:tc>
          <w:tcPr>
            <w:tcW w:w="8611" w:type="dxa"/>
          </w:tcPr>
          <w:p w14:paraId="28826918" w14:textId="77777777"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Renseignements complémentaires</w:t>
            </w:r>
          </w:p>
          <w:p w14:paraId="2E069683" w14:textId="77777777" w:rsidR="00DC64F3" w:rsidRPr="00A9453C" w:rsidRDefault="00DC64F3" w:rsidP="0023532F">
            <w:pPr>
              <w:shd w:val="clear" w:color="auto" w:fill="FFFFFF" w:themeFill="background1"/>
              <w:jc w:val="both"/>
              <w:rPr>
                <w:rFonts w:ascii="Arial" w:hAnsi="Arial" w:cs="Arial"/>
              </w:rPr>
            </w:pPr>
          </w:p>
          <w:p w14:paraId="079591C8" w14:textId="71EF62CC" w:rsidR="00070C51" w:rsidRPr="00A9453C" w:rsidRDefault="00DC64F3" w:rsidP="0023532F">
            <w:pPr>
              <w:shd w:val="clear" w:color="auto" w:fill="FFFFFF" w:themeFill="background1"/>
              <w:jc w:val="both"/>
              <w:rPr>
                <w:rFonts w:ascii="Arial" w:hAnsi="Arial" w:cs="Arial"/>
              </w:rPr>
            </w:pPr>
            <w:r w:rsidRPr="00A9453C">
              <w:rPr>
                <w:rFonts w:ascii="Arial" w:hAnsi="Arial" w:cs="Arial"/>
              </w:rPr>
              <w:t xml:space="preserve">1 </w:t>
            </w:r>
            <w:r w:rsidRPr="00A9453C">
              <w:rPr>
                <w:rFonts w:ascii="Arial" w:hAnsi="Arial" w:cs="Arial"/>
                <w:u w:val="single"/>
              </w:rPr>
              <w:t xml:space="preserve">Numéro de référence attribué au marché </w:t>
            </w:r>
            <w:r w:rsidR="00CE30CD" w:rsidRPr="00A9453C">
              <w:rPr>
                <w:rFonts w:ascii="Arial" w:hAnsi="Arial" w:cs="Arial"/>
                <w:u w:val="single"/>
              </w:rPr>
              <w:t>(</w:t>
            </w:r>
            <w:r w:rsidR="00CE30CD" w:rsidRPr="00A9453C">
              <w:rPr>
                <w:rFonts w:ascii="Arial" w:hAnsi="Arial" w:cs="Arial"/>
                <w:i/>
                <w:u w:val="single"/>
              </w:rPr>
              <w:t>cadre réservé au SAMP</w:t>
            </w:r>
            <w:r w:rsidR="00CE30CD" w:rsidRPr="00A9453C">
              <w:rPr>
                <w:rFonts w:ascii="Arial" w:hAnsi="Arial" w:cs="Arial"/>
                <w:u w:val="single"/>
              </w:rPr>
              <w:t>)</w:t>
            </w:r>
            <w:r w:rsidRPr="00A9453C">
              <w:rPr>
                <w:rFonts w:ascii="Arial" w:hAnsi="Arial" w:cs="Arial"/>
              </w:rPr>
              <w:t xml:space="preserve"> :</w:t>
            </w:r>
            <w:r w:rsidR="00070C51" w:rsidRPr="00A9453C">
              <w:rPr>
                <w:rFonts w:ascii="Arial" w:hAnsi="Arial" w:cs="Arial"/>
              </w:rPr>
              <w:t xml:space="preserve"> </w:t>
            </w:r>
          </w:p>
          <w:p w14:paraId="4DC8DC6E" w14:textId="72BA30B0" w:rsidR="00DC64F3" w:rsidRPr="00A9453C" w:rsidRDefault="00070C51" w:rsidP="0023532F">
            <w:pPr>
              <w:shd w:val="clear" w:color="auto" w:fill="FFFFFF" w:themeFill="background1"/>
              <w:jc w:val="both"/>
              <w:rPr>
                <w:rFonts w:ascii="Arial" w:hAnsi="Arial" w:cs="Arial"/>
                <w:i/>
              </w:rPr>
            </w:pPr>
            <w:r w:rsidRPr="00A9453C">
              <w:rPr>
                <w:rFonts w:ascii="Arial" w:hAnsi="Arial" w:cs="Arial"/>
              </w:rPr>
              <w:tab/>
            </w:r>
          </w:p>
          <w:tbl>
            <w:tblPr>
              <w:tblStyle w:val="Grilledutableau"/>
              <w:tblW w:w="0" w:type="auto"/>
              <w:jc w:val="center"/>
              <w:tblLook w:val="04A0" w:firstRow="1" w:lastRow="0" w:firstColumn="1" w:lastColumn="0" w:noHBand="0" w:noVBand="1"/>
            </w:tblPr>
            <w:tblGrid>
              <w:gridCol w:w="397"/>
              <w:gridCol w:w="397"/>
              <w:gridCol w:w="397"/>
              <w:gridCol w:w="397"/>
              <w:gridCol w:w="397"/>
              <w:gridCol w:w="397"/>
              <w:gridCol w:w="397"/>
              <w:gridCol w:w="397"/>
              <w:gridCol w:w="397"/>
            </w:tblGrid>
            <w:tr w:rsidR="00340B0B" w:rsidRPr="00A9453C" w14:paraId="081E15FC" w14:textId="77777777" w:rsidTr="00980580">
              <w:trPr>
                <w:jc w:val="center"/>
              </w:trPr>
              <w:tc>
                <w:tcPr>
                  <w:tcW w:w="397" w:type="dxa"/>
                </w:tcPr>
                <w:p w14:paraId="5366868E" w14:textId="77777777" w:rsidR="00340B0B" w:rsidRPr="00A9453C" w:rsidRDefault="00340B0B" w:rsidP="0023532F">
                  <w:pPr>
                    <w:jc w:val="both"/>
                    <w:rPr>
                      <w:rFonts w:ascii="Arial" w:hAnsi="Arial" w:cs="Arial"/>
                    </w:rPr>
                  </w:pPr>
                  <w:r w:rsidRPr="00A9453C">
                    <w:rPr>
                      <w:rFonts w:ascii="Arial" w:hAnsi="Arial" w:cs="Arial"/>
                    </w:rPr>
                    <w:t>A</w:t>
                  </w:r>
                </w:p>
              </w:tc>
              <w:tc>
                <w:tcPr>
                  <w:tcW w:w="397" w:type="dxa"/>
                </w:tcPr>
                <w:p w14:paraId="1F44CC48" w14:textId="77777777" w:rsidR="00340B0B" w:rsidRPr="00A9453C" w:rsidRDefault="00340B0B" w:rsidP="0023532F">
                  <w:pPr>
                    <w:jc w:val="both"/>
                    <w:rPr>
                      <w:rFonts w:ascii="Arial" w:hAnsi="Arial" w:cs="Arial"/>
                    </w:rPr>
                  </w:pPr>
                  <w:r w:rsidRPr="00A9453C">
                    <w:rPr>
                      <w:rFonts w:ascii="Arial" w:hAnsi="Arial" w:cs="Arial"/>
                    </w:rPr>
                    <w:t>A</w:t>
                  </w:r>
                </w:p>
              </w:tc>
              <w:tc>
                <w:tcPr>
                  <w:tcW w:w="397" w:type="dxa"/>
                </w:tcPr>
                <w:p w14:paraId="2D5D9FB4" w14:textId="77777777" w:rsidR="00340B0B" w:rsidRPr="00A9453C" w:rsidRDefault="00340B0B" w:rsidP="0023532F">
                  <w:pPr>
                    <w:jc w:val="both"/>
                    <w:rPr>
                      <w:rFonts w:ascii="Arial" w:hAnsi="Arial" w:cs="Arial"/>
                    </w:rPr>
                  </w:pPr>
                  <w:r w:rsidRPr="00A9453C">
                    <w:rPr>
                      <w:rFonts w:ascii="Arial" w:hAnsi="Arial" w:cs="Arial"/>
                    </w:rPr>
                    <w:t>2</w:t>
                  </w:r>
                </w:p>
              </w:tc>
              <w:tc>
                <w:tcPr>
                  <w:tcW w:w="397" w:type="dxa"/>
                </w:tcPr>
                <w:p w14:paraId="7BC4830B" w14:textId="77777777" w:rsidR="00340B0B" w:rsidRPr="00A9453C" w:rsidRDefault="00340B0B" w:rsidP="0023532F">
                  <w:pPr>
                    <w:jc w:val="both"/>
                    <w:rPr>
                      <w:rFonts w:ascii="Arial" w:hAnsi="Arial" w:cs="Arial"/>
                    </w:rPr>
                  </w:pPr>
                  <w:r w:rsidRPr="00A9453C">
                    <w:rPr>
                      <w:rFonts w:ascii="Arial" w:hAnsi="Arial" w:cs="Arial"/>
                    </w:rPr>
                    <w:t>0</w:t>
                  </w:r>
                </w:p>
              </w:tc>
              <w:tc>
                <w:tcPr>
                  <w:tcW w:w="397" w:type="dxa"/>
                </w:tcPr>
                <w:p w14:paraId="3CE44837" w14:textId="77777777" w:rsidR="00340B0B" w:rsidRPr="00A9453C" w:rsidRDefault="00340B0B" w:rsidP="0023532F">
                  <w:pPr>
                    <w:jc w:val="both"/>
                    <w:rPr>
                      <w:rFonts w:ascii="Arial" w:hAnsi="Arial" w:cs="Arial"/>
                    </w:rPr>
                  </w:pPr>
                  <w:r w:rsidRPr="00A9453C">
                    <w:rPr>
                      <w:rFonts w:ascii="Arial" w:hAnsi="Arial" w:cs="Arial"/>
                    </w:rPr>
                    <w:t>1</w:t>
                  </w:r>
                </w:p>
              </w:tc>
              <w:tc>
                <w:tcPr>
                  <w:tcW w:w="397" w:type="dxa"/>
                </w:tcPr>
                <w:p w14:paraId="1CB32C57" w14:textId="383767CF" w:rsidR="00340B0B" w:rsidRPr="00A9453C" w:rsidRDefault="00340B0B" w:rsidP="0023532F">
                  <w:pPr>
                    <w:jc w:val="both"/>
                    <w:rPr>
                      <w:rFonts w:ascii="Arial" w:hAnsi="Arial" w:cs="Arial"/>
                    </w:rPr>
                  </w:pPr>
                  <w:r w:rsidRPr="00A9453C">
                    <w:rPr>
                      <w:rFonts w:ascii="Arial" w:hAnsi="Arial" w:cs="Arial"/>
                    </w:rPr>
                    <w:t>6</w:t>
                  </w:r>
                </w:p>
              </w:tc>
              <w:tc>
                <w:tcPr>
                  <w:tcW w:w="397" w:type="dxa"/>
                </w:tcPr>
                <w:p w14:paraId="133B43BF" w14:textId="452AE58C" w:rsidR="00340B0B" w:rsidRPr="00A9453C" w:rsidRDefault="00A9453C" w:rsidP="0023532F">
                  <w:pPr>
                    <w:jc w:val="both"/>
                    <w:rPr>
                      <w:rFonts w:ascii="Arial" w:hAnsi="Arial" w:cs="Arial"/>
                    </w:rPr>
                  </w:pPr>
                  <w:r>
                    <w:rPr>
                      <w:rFonts w:ascii="Arial" w:hAnsi="Arial" w:cs="Arial"/>
                    </w:rPr>
                    <w:t>0</w:t>
                  </w:r>
                </w:p>
              </w:tc>
              <w:tc>
                <w:tcPr>
                  <w:tcW w:w="397" w:type="dxa"/>
                </w:tcPr>
                <w:p w14:paraId="20B8CE96" w14:textId="19B4FA29" w:rsidR="00340B0B" w:rsidRPr="00A9453C" w:rsidRDefault="00A9453C" w:rsidP="0023532F">
                  <w:pPr>
                    <w:jc w:val="both"/>
                    <w:rPr>
                      <w:rFonts w:ascii="Arial" w:hAnsi="Arial" w:cs="Arial"/>
                    </w:rPr>
                  </w:pPr>
                  <w:r>
                    <w:rPr>
                      <w:rFonts w:ascii="Arial" w:hAnsi="Arial" w:cs="Arial"/>
                    </w:rPr>
                    <w:t>0</w:t>
                  </w:r>
                </w:p>
              </w:tc>
              <w:tc>
                <w:tcPr>
                  <w:tcW w:w="397" w:type="dxa"/>
                </w:tcPr>
                <w:p w14:paraId="6CDA272F" w14:textId="4EEDC99D" w:rsidR="00340B0B" w:rsidRPr="00A9453C" w:rsidRDefault="00A9453C" w:rsidP="0023532F">
                  <w:pPr>
                    <w:jc w:val="both"/>
                    <w:rPr>
                      <w:rFonts w:ascii="Arial" w:hAnsi="Arial" w:cs="Arial"/>
                    </w:rPr>
                  </w:pPr>
                  <w:r>
                    <w:rPr>
                      <w:rFonts w:ascii="Arial" w:hAnsi="Arial" w:cs="Arial"/>
                    </w:rPr>
                    <w:t>6</w:t>
                  </w:r>
                </w:p>
              </w:tc>
            </w:tr>
          </w:tbl>
          <w:p w14:paraId="053E2B35" w14:textId="77777777" w:rsidR="00DC64F3" w:rsidRPr="00A9453C" w:rsidRDefault="00DC64F3" w:rsidP="0023532F">
            <w:pPr>
              <w:shd w:val="clear" w:color="auto" w:fill="FFFFFF" w:themeFill="background1"/>
              <w:jc w:val="both"/>
              <w:rPr>
                <w:rFonts w:ascii="Arial" w:hAnsi="Arial" w:cs="Arial"/>
              </w:rPr>
            </w:pPr>
          </w:p>
          <w:p w14:paraId="1C35BB99" w14:textId="11F3DA42" w:rsidR="00DC64F3" w:rsidRPr="00A9453C" w:rsidRDefault="00DC64F3" w:rsidP="0023532F">
            <w:pPr>
              <w:shd w:val="clear" w:color="auto" w:fill="FFFFFF" w:themeFill="background1"/>
              <w:jc w:val="both"/>
              <w:rPr>
                <w:rFonts w:ascii="Arial" w:hAnsi="Arial" w:cs="Arial"/>
              </w:rPr>
            </w:pPr>
            <w:r w:rsidRPr="00A9453C">
              <w:rPr>
                <w:rFonts w:ascii="Arial" w:hAnsi="Arial" w:cs="Arial"/>
              </w:rPr>
              <w:lastRenderedPageBreak/>
              <w:t xml:space="preserve">2 </w:t>
            </w:r>
            <w:r w:rsidRPr="00A9453C">
              <w:rPr>
                <w:rFonts w:ascii="Arial" w:hAnsi="Arial" w:cs="Arial"/>
                <w:u w:val="single"/>
              </w:rPr>
              <w:t>Définition des études à effectuer par les candidats lors d'un concours, d'un marché de conception/réalisation ou d'un dialogue compétitif</w:t>
            </w:r>
            <w:r w:rsidRPr="00A9453C">
              <w:rPr>
                <w:rFonts w:ascii="Arial" w:hAnsi="Arial" w:cs="Arial"/>
              </w:rPr>
              <w:t xml:space="preserve"> :</w:t>
            </w:r>
            <w:r w:rsidR="00F8121F" w:rsidRPr="00A9453C">
              <w:rPr>
                <w:rFonts w:ascii="Arial" w:hAnsi="Arial" w:cs="Arial"/>
              </w:rPr>
              <w:t xml:space="preserve"> n</w:t>
            </w:r>
            <w:r w:rsidRPr="00A9453C">
              <w:rPr>
                <w:rFonts w:ascii="Arial" w:hAnsi="Arial" w:cs="Arial"/>
              </w:rPr>
              <w:t>on concerné</w:t>
            </w:r>
            <w:r w:rsidR="00F8121F" w:rsidRPr="00A9453C">
              <w:rPr>
                <w:rFonts w:ascii="Arial" w:hAnsi="Arial" w:cs="Arial"/>
              </w:rPr>
              <w:t>.</w:t>
            </w:r>
          </w:p>
          <w:p w14:paraId="546A97A0" w14:textId="77777777" w:rsidR="00DC64F3" w:rsidRPr="00A9453C" w:rsidRDefault="00DC64F3" w:rsidP="0023532F">
            <w:pPr>
              <w:shd w:val="clear" w:color="auto" w:fill="FFFFFF" w:themeFill="background1"/>
              <w:jc w:val="both"/>
              <w:rPr>
                <w:rFonts w:ascii="Arial" w:hAnsi="Arial" w:cs="Arial"/>
              </w:rPr>
            </w:pPr>
          </w:p>
          <w:p w14:paraId="11D3829C" w14:textId="3B6E9160"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3 </w:t>
            </w:r>
            <w:r w:rsidRPr="00A9453C">
              <w:rPr>
                <w:rFonts w:ascii="Arial" w:hAnsi="Arial" w:cs="Arial"/>
                <w:u w:val="single"/>
              </w:rPr>
              <w:t>Récompenses et jury</w:t>
            </w:r>
            <w:r w:rsidRPr="00A9453C">
              <w:rPr>
                <w:rFonts w:ascii="Arial" w:hAnsi="Arial" w:cs="Arial"/>
              </w:rPr>
              <w:t xml:space="preserve"> :</w:t>
            </w:r>
            <w:r w:rsidR="00F8121F" w:rsidRPr="00A9453C">
              <w:rPr>
                <w:rFonts w:ascii="Arial" w:hAnsi="Arial" w:cs="Arial"/>
              </w:rPr>
              <w:t xml:space="preserve"> n</w:t>
            </w:r>
            <w:r w:rsidRPr="00A9453C">
              <w:rPr>
                <w:rFonts w:ascii="Arial" w:hAnsi="Arial" w:cs="Arial"/>
              </w:rPr>
              <w:t>on concerné</w:t>
            </w:r>
            <w:r w:rsidR="00F8121F" w:rsidRPr="00A9453C">
              <w:rPr>
                <w:rFonts w:ascii="Arial" w:hAnsi="Arial" w:cs="Arial"/>
              </w:rPr>
              <w:t>.</w:t>
            </w:r>
          </w:p>
          <w:p w14:paraId="7A46685F" w14:textId="77777777" w:rsidR="00DC64F3" w:rsidRPr="00A9453C" w:rsidRDefault="00DC64F3" w:rsidP="0023532F">
            <w:pPr>
              <w:shd w:val="clear" w:color="auto" w:fill="FFFFFF" w:themeFill="background1"/>
              <w:jc w:val="both"/>
              <w:rPr>
                <w:rFonts w:ascii="Arial" w:hAnsi="Arial" w:cs="Arial"/>
              </w:rPr>
            </w:pPr>
          </w:p>
          <w:p w14:paraId="0F58BC72" w14:textId="62A045B7"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4 </w:t>
            </w:r>
            <w:r w:rsidRPr="00A9453C">
              <w:rPr>
                <w:rFonts w:ascii="Arial" w:hAnsi="Arial" w:cs="Arial"/>
                <w:u w:val="single"/>
              </w:rPr>
              <w:t>Le marché de services faisant suite au concours devra-t-il être attribué au lauréat ou à l'un des lauréats du concours</w:t>
            </w:r>
            <w:r w:rsidRPr="00A9453C">
              <w:rPr>
                <w:rFonts w:ascii="Arial" w:hAnsi="Arial" w:cs="Arial"/>
              </w:rPr>
              <w:t xml:space="preserve"> ?</w:t>
            </w:r>
            <w:r w:rsidR="00F8121F" w:rsidRPr="00A9453C">
              <w:rPr>
                <w:rFonts w:ascii="Arial" w:hAnsi="Arial" w:cs="Arial"/>
              </w:rPr>
              <w:t xml:space="preserve"> </w:t>
            </w:r>
            <w:r w:rsidRPr="00A9453C">
              <w:rPr>
                <w:rFonts w:ascii="Arial" w:hAnsi="Arial" w:cs="Arial"/>
              </w:rPr>
              <w:t>Non concerné</w:t>
            </w:r>
            <w:r w:rsidR="00F8121F" w:rsidRPr="00A9453C">
              <w:rPr>
                <w:rFonts w:ascii="Arial" w:hAnsi="Arial" w:cs="Arial"/>
              </w:rPr>
              <w:t>.</w:t>
            </w:r>
          </w:p>
          <w:p w14:paraId="5A421962" w14:textId="77777777" w:rsidR="00DC64F3" w:rsidRPr="00A9453C" w:rsidRDefault="00DC64F3" w:rsidP="0023532F">
            <w:pPr>
              <w:shd w:val="clear" w:color="auto" w:fill="FFFFFF" w:themeFill="background1"/>
              <w:jc w:val="both"/>
              <w:rPr>
                <w:rFonts w:ascii="Arial" w:hAnsi="Arial" w:cs="Arial"/>
              </w:rPr>
            </w:pPr>
          </w:p>
          <w:p w14:paraId="34D4B8BE" w14:textId="25F1BECC"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5 </w:t>
            </w:r>
            <w:r w:rsidRPr="00A9453C">
              <w:rPr>
                <w:rFonts w:ascii="Arial" w:hAnsi="Arial" w:cs="Arial"/>
                <w:u w:val="single"/>
              </w:rPr>
              <w:t>Autres informations</w:t>
            </w:r>
            <w:r w:rsidR="00DF57FF">
              <w:rPr>
                <w:rFonts w:ascii="Arial" w:hAnsi="Arial" w:cs="Arial"/>
              </w:rPr>
              <w:t xml:space="preserve"> </w:t>
            </w:r>
            <w:r w:rsidRPr="00A9453C">
              <w:rPr>
                <w:rFonts w:ascii="Arial" w:hAnsi="Arial" w:cs="Arial"/>
              </w:rPr>
              <w:t xml:space="preserve">: </w:t>
            </w:r>
          </w:p>
          <w:p w14:paraId="67989038" w14:textId="5CFF64CA" w:rsidR="00DC64F3" w:rsidRPr="00DF57FF" w:rsidRDefault="00DF57FF" w:rsidP="0023532F">
            <w:pPr>
              <w:shd w:val="clear" w:color="auto" w:fill="FFFFFF" w:themeFill="background1"/>
              <w:jc w:val="both"/>
              <w:rPr>
                <w:rFonts w:ascii="Arial" w:hAnsi="Arial" w:cs="Arial"/>
                <w:color w:val="000000" w:themeColor="text1"/>
              </w:rPr>
            </w:pPr>
            <w:r>
              <w:rPr>
                <w:rFonts w:ascii="Arial" w:hAnsi="Arial" w:cs="Arial"/>
                <w:color w:val="000000" w:themeColor="text1"/>
              </w:rPr>
              <w:t>Sans objet.</w:t>
            </w:r>
          </w:p>
          <w:p w14:paraId="62E192FA" w14:textId="77777777" w:rsidR="00DC64F3" w:rsidRPr="00A9453C" w:rsidRDefault="00DC64F3" w:rsidP="0023532F">
            <w:pPr>
              <w:shd w:val="clear" w:color="auto" w:fill="FFFFFF" w:themeFill="background1"/>
              <w:jc w:val="both"/>
              <w:rPr>
                <w:rFonts w:ascii="Arial" w:hAnsi="Arial" w:cs="Arial"/>
              </w:rPr>
            </w:pPr>
          </w:p>
        </w:tc>
      </w:tr>
      <w:tr w:rsidR="00DC64F3" w:rsidRPr="00A9453C" w14:paraId="343274A7" w14:textId="77777777" w:rsidTr="00985C04">
        <w:tc>
          <w:tcPr>
            <w:tcW w:w="522" w:type="dxa"/>
          </w:tcPr>
          <w:p w14:paraId="10915BC8" w14:textId="77777777" w:rsidR="00DC64F3" w:rsidRPr="00A9453C" w:rsidRDefault="00DC64F3" w:rsidP="0023532F">
            <w:pPr>
              <w:rPr>
                <w:rFonts w:ascii="Arial" w:hAnsi="Arial" w:cs="Arial"/>
                <w:b/>
              </w:rPr>
            </w:pPr>
            <w:r w:rsidRPr="00A9453C">
              <w:rPr>
                <w:rFonts w:ascii="Arial" w:hAnsi="Arial" w:cs="Arial"/>
                <w:b/>
              </w:rPr>
              <w:lastRenderedPageBreak/>
              <w:t>28</w:t>
            </w:r>
          </w:p>
        </w:tc>
        <w:tc>
          <w:tcPr>
            <w:tcW w:w="8611" w:type="dxa"/>
          </w:tcPr>
          <w:p w14:paraId="337AC780" w14:textId="77777777"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Instance chargée des procédures de recours et auprès de laquelle des renseignements peuvent être obtenus concernant l'introduction des recours :</w:t>
            </w:r>
          </w:p>
          <w:p w14:paraId="08443AB1" w14:textId="77777777" w:rsidR="00DC64F3" w:rsidRPr="00A9453C" w:rsidRDefault="00DC64F3" w:rsidP="0023532F">
            <w:pPr>
              <w:shd w:val="clear" w:color="auto" w:fill="FFFFFF" w:themeFill="background1"/>
              <w:jc w:val="both"/>
              <w:rPr>
                <w:rFonts w:ascii="Arial" w:hAnsi="Arial" w:cs="Arial"/>
              </w:rPr>
            </w:pPr>
          </w:p>
          <w:p w14:paraId="3C8C4CD3"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1 Nom de l'organisme : TRIBUNAL ADMINISTRATIF DE LYON</w:t>
            </w:r>
          </w:p>
          <w:p w14:paraId="6D6C2127"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2 Adresse : Palais des Juridictions Administratives, 184 rue </w:t>
            </w:r>
            <w:proofErr w:type="spellStart"/>
            <w:r w:rsidRPr="00A9453C">
              <w:rPr>
                <w:rFonts w:ascii="Arial" w:hAnsi="Arial" w:cs="Arial"/>
              </w:rPr>
              <w:t>Duguesclin</w:t>
            </w:r>
            <w:proofErr w:type="spellEnd"/>
          </w:p>
          <w:p w14:paraId="6840C196"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3 Code postal : 69433</w:t>
            </w:r>
          </w:p>
          <w:p w14:paraId="174F9167"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4 Ville : Lyon cedex 03</w:t>
            </w:r>
          </w:p>
          <w:p w14:paraId="6289E433"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5 Pays : France</w:t>
            </w:r>
          </w:p>
          <w:p w14:paraId="5F0452D0"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 xml:space="preserve">6 Téléphone : 04 78 14 10 10 </w:t>
            </w:r>
            <w:r w:rsidRPr="00A9453C">
              <w:rPr>
                <w:rFonts w:ascii="Arial" w:hAnsi="Arial" w:cs="Arial"/>
              </w:rPr>
              <w:tab/>
            </w:r>
          </w:p>
          <w:p w14:paraId="43E9F10B"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7 Poste : non concerné</w:t>
            </w:r>
          </w:p>
          <w:p w14:paraId="00D11A07"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8 Télécopieur : 04 78 14 10 10</w:t>
            </w:r>
          </w:p>
          <w:p w14:paraId="70E028A6"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9 Courriel : non concerné</w:t>
            </w:r>
          </w:p>
          <w:p w14:paraId="62846BA7"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10 Adresse internet (url) : www.conseil-etat.fr/ta/lyon/index.html</w:t>
            </w:r>
          </w:p>
          <w:p w14:paraId="0D22DB16" w14:textId="77777777" w:rsidR="00DC64F3" w:rsidRPr="00A9453C" w:rsidRDefault="00DC64F3" w:rsidP="0023532F">
            <w:pPr>
              <w:shd w:val="clear" w:color="auto" w:fill="FFFFFF" w:themeFill="background1"/>
              <w:jc w:val="both"/>
              <w:rPr>
                <w:rFonts w:ascii="Arial" w:hAnsi="Arial" w:cs="Arial"/>
              </w:rPr>
            </w:pPr>
          </w:p>
          <w:p w14:paraId="0D3B804F" w14:textId="77777777" w:rsidR="00DC64F3" w:rsidRPr="00A9453C" w:rsidRDefault="00DC64F3" w:rsidP="0023532F">
            <w:pPr>
              <w:shd w:val="clear" w:color="auto" w:fill="FFFFFF" w:themeFill="background1"/>
              <w:jc w:val="both"/>
              <w:rPr>
                <w:rFonts w:ascii="Arial" w:hAnsi="Arial" w:cs="Arial"/>
              </w:rPr>
            </w:pPr>
            <w:r w:rsidRPr="00A9453C">
              <w:rPr>
                <w:rFonts w:ascii="Arial" w:hAnsi="Arial" w:cs="Arial"/>
              </w:rPr>
              <w:t>Précisions concernant le(s) délai(s) d'introduction des recours :</w:t>
            </w:r>
          </w:p>
          <w:p w14:paraId="59FA4D5C" w14:textId="6680B70D" w:rsidR="00980580" w:rsidRDefault="00980580" w:rsidP="00980580">
            <w:pPr>
              <w:shd w:val="clear" w:color="auto" w:fill="FFFFFF" w:themeFill="background1"/>
              <w:jc w:val="both"/>
              <w:rPr>
                <w:rFonts w:ascii="Arial" w:hAnsi="Arial" w:cs="Arial"/>
              </w:rPr>
            </w:pPr>
            <w:r w:rsidRPr="00980580">
              <w:rPr>
                <w:rFonts w:ascii="Arial" w:hAnsi="Arial" w:cs="Arial"/>
              </w:rPr>
              <w:t>Un référé contractuel peut être intro</w:t>
            </w:r>
            <w:r w:rsidR="00C57736">
              <w:rPr>
                <w:rFonts w:ascii="Arial" w:hAnsi="Arial" w:cs="Arial"/>
              </w:rPr>
              <w:t>duit au titre des articles L551-</w:t>
            </w:r>
            <w:r w:rsidRPr="00980580">
              <w:rPr>
                <w:rFonts w:ascii="Arial" w:hAnsi="Arial" w:cs="Arial"/>
              </w:rPr>
              <w:t>13 à 551-23 du C</w:t>
            </w:r>
            <w:r>
              <w:rPr>
                <w:rFonts w:ascii="Arial" w:hAnsi="Arial" w:cs="Arial"/>
              </w:rPr>
              <w:t>ode de justice administrative. </w:t>
            </w:r>
          </w:p>
          <w:p w14:paraId="74BA7507" w14:textId="3BB3BAD0" w:rsidR="00980580" w:rsidRPr="00A9453C" w:rsidRDefault="00980580" w:rsidP="00980580">
            <w:pPr>
              <w:shd w:val="clear" w:color="auto" w:fill="FFFFFF" w:themeFill="background1"/>
              <w:jc w:val="both"/>
              <w:rPr>
                <w:rFonts w:ascii="Arial" w:hAnsi="Arial" w:cs="Arial"/>
              </w:rPr>
            </w:pPr>
            <w:r w:rsidRPr="00A9453C">
              <w:rPr>
                <w:rFonts w:ascii="Arial" w:hAnsi="Arial" w:cs="Arial"/>
              </w:rPr>
              <w:t>Délai de recours de demande d'annulation d'un acte détachable au contrat : 2 mois à compter de la publication de l'affichage ou de la notification d</w:t>
            </w:r>
            <w:r w:rsidR="00C57736">
              <w:rPr>
                <w:rFonts w:ascii="Arial" w:hAnsi="Arial" w:cs="Arial"/>
              </w:rPr>
              <w:t>e l'acte attaqué (articles L521-1 et R421-</w:t>
            </w:r>
            <w:r w:rsidRPr="00A9453C">
              <w:rPr>
                <w:rFonts w:ascii="Arial" w:hAnsi="Arial" w:cs="Arial"/>
              </w:rPr>
              <w:t>1 du CJA).</w:t>
            </w:r>
          </w:p>
          <w:p w14:paraId="4A86E600" w14:textId="77777777" w:rsidR="00DC64F3" w:rsidRPr="00A9453C" w:rsidRDefault="00DC64F3" w:rsidP="0023532F">
            <w:pPr>
              <w:shd w:val="clear" w:color="auto" w:fill="FFFFFF" w:themeFill="background1"/>
              <w:jc w:val="both"/>
              <w:rPr>
                <w:rFonts w:ascii="Arial" w:hAnsi="Arial" w:cs="Arial"/>
              </w:rPr>
            </w:pPr>
          </w:p>
        </w:tc>
      </w:tr>
      <w:tr w:rsidR="00DC64F3" w:rsidRPr="00A9453C" w14:paraId="36AD36A8" w14:textId="77777777" w:rsidTr="00985C04">
        <w:tc>
          <w:tcPr>
            <w:tcW w:w="522" w:type="dxa"/>
          </w:tcPr>
          <w:p w14:paraId="0EB1FEAA" w14:textId="77777777" w:rsidR="00DC64F3" w:rsidRPr="00A9453C" w:rsidRDefault="00DC64F3" w:rsidP="0023532F">
            <w:pPr>
              <w:rPr>
                <w:rFonts w:ascii="Arial" w:hAnsi="Arial" w:cs="Arial"/>
                <w:b/>
              </w:rPr>
            </w:pPr>
            <w:r w:rsidRPr="00A9453C">
              <w:rPr>
                <w:rFonts w:ascii="Arial" w:hAnsi="Arial" w:cs="Arial"/>
                <w:b/>
              </w:rPr>
              <w:t>29</w:t>
            </w:r>
          </w:p>
        </w:tc>
        <w:tc>
          <w:tcPr>
            <w:tcW w:w="8611" w:type="dxa"/>
          </w:tcPr>
          <w:p w14:paraId="5D838AFC" w14:textId="682EEA99" w:rsidR="00DC64F3" w:rsidRPr="00A9453C" w:rsidRDefault="00DC64F3" w:rsidP="0023532F">
            <w:pPr>
              <w:shd w:val="clear" w:color="auto" w:fill="FFFFFF" w:themeFill="background1"/>
              <w:jc w:val="both"/>
              <w:rPr>
                <w:rFonts w:ascii="Arial" w:hAnsi="Arial" w:cs="Arial"/>
                <w:b/>
              </w:rPr>
            </w:pPr>
            <w:r w:rsidRPr="00A9453C">
              <w:rPr>
                <w:rFonts w:ascii="Arial" w:hAnsi="Arial" w:cs="Arial"/>
                <w:b/>
              </w:rPr>
              <w:t>Date d'envoi du présent avis à la publication :</w:t>
            </w:r>
            <w:r w:rsidR="00985C04" w:rsidRPr="00A9453C">
              <w:rPr>
                <w:rFonts w:ascii="Arial" w:hAnsi="Arial" w:cs="Arial"/>
                <w:b/>
              </w:rPr>
              <w:t xml:space="preserve"> </w:t>
            </w:r>
          </w:p>
          <w:p w14:paraId="1A77CD7A" w14:textId="77777777" w:rsidR="00DC64F3" w:rsidRPr="00A9453C" w:rsidRDefault="00DC64F3" w:rsidP="0023532F">
            <w:pPr>
              <w:shd w:val="clear" w:color="auto" w:fill="FFFFFF" w:themeFill="background1"/>
              <w:jc w:val="both"/>
              <w:rPr>
                <w:rFonts w:ascii="Arial" w:hAnsi="Arial" w:cs="Arial"/>
              </w:rPr>
            </w:pPr>
          </w:p>
          <w:p w14:paraId="3BB8AC0D" w14:textId="71B7C41E" w:rsidR="00DC64F3" w:rsidRPr="00A9453C" w:rsidRDefault="00DC64F3" w:rsidP="004210B8">
            <w:pPr>
              <w:shd w:val="clear" w:color="auto" w:fill="FFFFFF" w:themeFill="background1"/>
              <w:jc w:val="both"/>
              <w:rPr>
                <w:rFonts w:ascii="Arial" w:hAnsi="Arial" w:cs="Arial"/>
              </w:rPr>
            </w:pPr>
            <w:r w:rsidRPr="00A9453C">
              <w:rPr>
                <w:rFonts w:ascii="Arial" w:hAnsi="Arial" w:cs="Arial"/>
              </w:rPr>
              <w:t xml:space="preserve">Le </w:t>
            </w:r>
            <w:r w:rsidR="004210B8">
              <w:rPr>
                <w:rFonts w:ascii="Arial" w:hAnsi="Arial" w:cs="Arial"/>
              </w:rPr>
              <w:t>02/06/2016</w:t>
            </w:r>
          </w:p>
        </w:tc>
      </w:tr>
    </w:tbl>
    <w:p w14:paraId="7F27009E" w14:textId="77777777" w:rsidR="001959CF" w:rsidRPr="00A9453C" w:rsidRDefault="001959CF">
      <w:pPr>
        <w:rPr>
          <w:rFonts w:ascii="Arial" w:hAnsi="Arial" w:cs="Arial"/>
        </w:rPr>
      </w:pPr>
    </w:p>
    <w:p w14:paraId="306BCF58" w14:textId="77777777" w:rsidR="00626D26" w:rsidRPr="00A9453C" w:rsidRDefault="00626D26">
      <w:pPr>
        <w:rPr>
          <w:rFonts w:ascii="Arial" w:hAnsi="Arial" w:cs="Arial"/>
          <w:sz w:val="18"/>
          <w:szCs w:val="18"/>
        </w:rPr>
      </w:pPr>
    </w:p>
    <w:p w14:paraId="32FE2AE7" w14:textId="77777777" w:rsidR="00626D26" w:rsidRPr="00A9453C" w:rsidRDefault="00626D26">
      <w:pPr>
        <w:rPr>
          <w:rFonts w:ascii="Arial" w:hAnsi="Arial" w:cs="Arial"/>
          <w:sz w:val="18"/>
          <w:szCs w:val="18"/>
        </w:rPr>
      </w:pPr>
    </w:p>
    <w:p w14:paraId="150877B5" w14:textId="77777777" w:rsidR="00DF71F8" w:rsidRPr="00A9453C" w:rsidRDefault="00DF71F8">
      <w:pPr>
        <w:rPr>
          <w:rFonts w:ascii="Arial" w:hAnsi="Arial" w:cs="Arial"/>
          <w:sz w:val="18"/>
          <w:szCs w:val="18"/>
        </w:rPr>
      </w:pPr>
    </w:p>
    <w:sectPr w:rsidR="00DF71F8" w:rsidRPr="00A9453C" w:rsidSect="002F38B6">
      <w:footerReference w:type="default" r:id="rId8"/>
      <w:pgSz w:w="11906" w:h="16838" w:code="9"/>
      <w:pgMar w:top="1417" w:right="1417" w:bottom="1417" w:left="1417"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0AC82" w14:textId="77777777" w:rsidR="00B62E10" w:rsidRDefault="00B62E10" w:rsidP="0023532F">
      <w:r>
        <w:separator/>
      </w:r>
    </w:p>
  </w:endnote>
  <w:endnote w:type="continuationSeparator" w:id="0">
    <w:p w14:paraId="13C5DDFE" w14:textId="77777777" w:rsidR="00B62E10" w:rsidRDefault="00B62E10" w:rsidP="0023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7206"/>
      <w:docPartObj>
        <w:docPartGallery w:val="Page Numbers (Bottom of Page)"/>
        <w:docPartUnique/>
      </w:docPartObj>
    </w:sdtPr>
    <w:sdtEndPr/>
    <w:sdt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282"/>
        </w:tblGrid>
        <w:tr w:rsidR="003948FD" w14:paraId="3841F695" w14:textId="77777777" w:rsidTr="001802F6">
          <w:trPr>
            <w:trHeight w:val="659"/>
            <w:jc w:val="center"/>
          </w:trPr>
          <w:tc>
            <w:tcPr>
              <w:tcW w:w="1790" w:type="dxa"/>
            </w:tcPr>
            <w:p w14:paraId="4451FAEB" w14:textId="77777777" w:rsidR="003948FD" w:rsidRDefault="003948FD" w:rsidP="006D5561">
              <w:pPr>
                <w:pStyle w:val="Pieddepage"/>
              </w:pPr>
            </w:p>
            <w:p w14:paraId="5360D80B" w14:textId="1813EFBA" w:rsidR="003948FD" w:rsidRDefault="003948FD" w:rsidP="006D5561">
              <w:pPr>
                <w:pStyle w:val="Pieddepage"/>
              </w:pPr>
              <w:r>
                <w:rPr>
                  <w:noProof/>
                  <w:lang w:eastAsia="fr-FR"/>
                </w:rPr>
                <w:drawing>
                  <wp:inline distT="0" distB="0" distL="0" distR="0" wp14:anchorId="70310086" wp14:editId="464DBD1E">
                    <wp:extent cx="854015" cy="433714"/>
                    <wp:effectExtent l="0" t="0" r="3810" b="4445"/>
                    <wp:docPr id="2" name="Image 2" descr="img_143445733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4344573361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26" cy="434329"/>
                            </a:xfrm>
                            <a:prstGeom prst="rect">
                              <a:avLst/>
                            </a:prstGeom>
                            <a:noFill/>
                            <a:ln>
                              <a:noFill/>
                            </a:ln>
                          </pic:spPr>
                        </pic:pic>
                      </a:graphicData>
                    </a:graphic>
                  </wp:inline>
                </w:drawing>
              </w:r>
            </w:p>
          </w:tc>
          <w:tc>
            <w:tcPr>
              <w:tcW w:w="7282" w:type="dxa"/>
              <w:vAlign w:val="center"/>
            </w:tcPr>
            <w:p w14:paraId="2D1B8E2B" w14:textId="77777777" w:rsidR="003948FD" w:rsidRDefault="003948FD" w:rsidP="006E2E95">
              <w:pPr>
                <w:pStyle w:val="Pieddepage"/>
                <w:rPr>
                  <w:sz w:val="18"/>
                  <w:szCs w:val="18"/>
                </w:rPr>
              </w:pPr>
            </w:p>
            <w:p w14:paraId="23B619AD" w14:textId="77777777" w:rsidR="001802F6" w:rsidRDefault="003948FD" w:rsidP="00656E1C">
              <w:pPr>
                <w:pStyle w:val="Pieddepage"/>
                <w:rPr>
                  <w:sz w:val="14"/>
                  <w:szCs w:val="14"/>
                </w:rPr>
              </w:pPr>
              <w:r w:rsidRPr="001802F6">
                <w:rPr>
                  <w:sz w:val="14"/>
                  <w:szCs w:val="14"/>
                </w:rPr>
                <w:t>Service Achats &amp; Marchés Publics (SAMP) - 10 rue Tréfilerie - 42023 Saint-Etienne cedex 2</w:t>
              </w:r>
              <w:r w:rsidR="001802F6">
                <w:rPr>
                  <w:sz w:val="14"/>
                  <w:szCs w:val="14"/>
                </w:rPr>
                <w:t xml:space="preserve">     </w:t>
              </w:r>
            </w:p>
            <w:p w14:paraId="57C3DDAA" w14:textId="1C03D16D" w:rsidR="003948FD" w:rsidRPr="001802F6" w:rsidRDefault="003948FD" w:rsidP="00656E1C">
              <w:pPr>
                <w:pStyle w:val="Pieddepage"/>
                <w:rPr>
                  <w:sz w:val="14"/>
                  <w:szCs w:val="14"/>
                </w:rPr>
              </w:pPr>
              <w:r w:rsidRPr="001802F6">
                <w:rPr>
                  <w:sz w:val="14"/>
                  <w:szCs w:val="14"/>
                </w:rPr>
                <w:t>marches-publics@univ-st-etienne.fr</w:t>
              </w:r>
            </w:p>
            <w:p w14:paraId="454D0EEA" w14:textId="538CB2E1" w:rsidR="001802F6" w:rsidRDefault="007904C0" w:rsidP="00656E1C">
              <w:pPr>
                <w:pStyle w:val="Pieddepage"/>
              </w:pPr>
              <w:sdt>
                <w:sdtPr>
                  <w:rPr>
                    <w:rFonts w:ascii="Comic Sans MS" w:hAnsi="Comic Sans MS"/>
                    <w:sz w:val="16"/>
                    <w:szCs w:val="16"/>
                  </w:rPr>
                  <w:id w:val="-1603028949"/>
                  <w:docPartObj>
                    <w:docPartGallery w:val="Page Numbers (Bottom of Page)"/>
                    <w:docPartUnique/>
                  </w:docPartObj>
                </w:sdtPr>
                <w:sdtEndPr/>
                <w:sdtContent>
                  <w:r w:rsidR="001802F6">
                    <w:rPr>
                      <w:rFonts w:ascii="Comic Sans MS" w:hAnsi="Comic Sans MS"/>
                      <w:sz w:val="16"/>
                      <w:szCs w:val="16"/>
                    </w:rPr>
                    <w:t xml:space="preserve">                                                                                                                                           </w:t>
                  </w:r>
                  <w:r w:rsidR="001802F6" w:rsidRPr="001802F6">
                    <w:rPr>
                      <w:rFonts w:ascii="Comic Sans MS" w:hAnsi="Comic Sans MS"/>
                      <w:sz w:val="14"/>
                      <w:szCs w:val="14"/>
                    </w:rPr>
                    <w:t>[</w:t>
                  </w:r>
                  <w:r w:rsidR="001802F6" w:rsidRPr="001802F6">
                    <w:rPr>
                      <w:rFonts w:ascii="Comic Sans MS" w:hAnsi="Comic Sans MS"/>
                      <w:bCs/>
                      <w:sz w:val="14"/>
                      <w:szCs w:val="14"/>
                    </w:rPr>
                    <w:fldChar w:fldCharType="begin"/>
                  </w:r>
                  <w:r w:rsidR="001802F6" w:rsidRPr="001802F6">
                    <w:rPr>
                      <w:rFonts w:ascii="Comic Sans MS" w:hAnsi="Comic Sans MS"/>
                      <w:bCs/>
                      <w:sz w:val="14"/>
                      <w:szCs w:val="14"/>
                    </w:rPr>
                    <w:instrText>PAGE  \* Arabic  \* MERGEFORMAT</w:instrText>
                  </w:r>
                  <w:r w:rsidR="001802F6" w:rsidRPr="001802F6">
                    <w:rPr>
                      <w:rFonts w:ascii="Comic Sans MS" w:hAnsi="Comic Sans MS"/>
                      <w:bCs/>
                      <w:sz w:val="14"/>
                      <w:szCs w:val="14"/>
                    </w:rPr>
                    <w:fldChar w:fldCharType="separate"/>
                  </w:r>
                  <w:r>
                    <w:rPr>
                      <w:rFonts w:ascii="Comic Sans MS" w:hAnsi="Comic Sans MS"/>
                      <w:bCs/>
                      <w:noProof/>
                      <w:sz w:val="14"/>
                      <w:szCs w:val="14"/>
                    </w:rPr>
                    <w:t>6</w:t>
                  </w:r>
                  <w:r w:rsidR="001802F6" w:rsidRPr="001802F6">
                    <w:rPr>
                      <w:rFonts w:ascii="Comic Sans MS" w:hAnsi="Comic Sans MS"/>
                      <w:bCs/>
                      <w:sz w:val="14"/>
                      <w:szCs w:val="14"/>
                    </w:rPr>
                    <w:fldChar w:fldCharType="end"/>
                  </w:r>
                  <w:r w:rsidR="001802F6" w:rsidRPr="001802F6">
                    <w:rPr>
                      <w:rFonts w:ascii="Comic Sans MS" w:hAnsi="Comic Sans MS"/>
                      <w:bCs/>
                      <w:sz w:val="14"/>
                      <w:szCs w:val="14"/>
                    </w:rPr>
                    <w:t>/</w:t>
                  </w:r>
                  <w:r w:rsidR="001802F6" w:rsidRPr="001802F6">
                    <w:rPr>
                      <w:rFonts w:ascii="Comic Sans MS" w:hAnsi="Comic Sans MS"/>
                      <w:bCs/>
                      <w:sz w:val="14"/>
                      <w:szCs w:val="14"/>
                    </w:rPr>
                    <w:fldChar w:fldCharType="begin"/>
                  </w:r>
                  <w:r w:rsidR="001802F6" w:rsidRPr="001802F6">
                    <w:rPr>
                      <w:rFonts w:ascii="Comic Sans MS" w:hAnsi="Comic Sans MS"/>
                      <w:bCs/>
                      <w:sz w:val="14"/>
                      <w:szCs w:val="14"/>
                    </w:rPr>
                    <w:instrText>NUMPAGES  \* Arabic  \* MERGEFORMAT</w:instrText>
                  </w:r>
                  <w:r w:rsidR="001802F6" w:rsidRPr="001802F6">
                    <w:rPr>
                      <w:rFonts w:ascii="Comic Sans MS" w:hAnsi="Comic Sans MS"/>
                      <w:bCs/>
                      <w:sz w:val="14"/>
                      <w:szCs w:val="14"/>
                    </w:rPr>
                    <w:fldChar w:fldCharType="separate"/>
                  </w:r>
                  <w:r>
                    <w:rPr>
                      <w:rFonts w:ascii="Comic Sans MS" w:hAnsi="Comic Sans MS"/>
                      <w:bCs/>
                      <w:noProof/>
                      <w:sz w:val="14"/>
                      <w:szCs w:val="14"/>
                    </w:rPr>
                    <w:t>6</w:t>
                  </w:r>
                  <w:r w:rsidR="001802F6" w:rsidRPr="001802F6">
                    <w:rPr>
                      <w:rFonts w:ascii="Comic Sans MS" w:hAnsi="Comic Sans MS"/>
                      <w:bCs/>
                      <w:sz w:val="14"/>
                      <w:szCs w:val="14"/>
                    </w:rPr>
                    <w:fldChar w:fldCharType="end"/>
                  </w:r>
                  <w:r w:rsidR="001802F6" w:rsidRPr="001802F6">
                    <w:rPr>
                      <w:rFonts w:ascii="Comic Sans MS" w:hAnsi="Comic Sans MS"/>
                      <w:sz w:val="14"/>
                      <w:szCs w:val="14"/>
                    </w:rPr>
                    <w:t>]</w:t>
                  </w:r>
                </w:sdtContent>
              </w:sdt>
            </w:p>
          </w:tc>
        </w:tr>
      </w:tbl>
      <w:p w14:paraId="5D7026F7" w14:textId="5E4CA309" w:rsidR="003948FD" w:rsidRPr="006E2E95" w:rsidRDefault="007904C0" w:rsidP="006E2E95">
        <w:pPr>
          <w:pStyle w:val="Pieddepage"/>
          <w:jc w:val="right"/>
          <w:rPr>
            <w:rFonts w:ascii="Comic Sans MS" w:hAnsi="Comic Sans MS"/>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C30FC" w14:textId="77777777" w:rsidR="00B62E10" w:rsidRDefault="00B62E10" w:rsidP="0023532F">
      <w:r>
        <w:separator/>
      </w:r>
    </w:p>
  </w:footnote>
  <w:footnote w:type="continuationSeparator" w:id="0">
    <w:p w14:paraId="52B129CD" w14:textId="77777777" w:rsidR="00B62E10" w:rsidRDefault="00B62E10" w:rsidP="00235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47732"/>
    <w:multiLevelType w:val="multilevel"/>
    <w:tmpl w:val="F9302C8A"/>
    <w:lvl w:ilvl="0">
      <w:start w:val="1"/>
      <w:numFmt w:val="decimal"/>
      <w:pStyle w:val="Titre1"/>
      <w:lvlText w:val="%1."/>
      <w:lvlJc w:val="left"/>
      <w:pPr>
        <w:tabs>
          <w:tab w:val="num" w:pos="1341"/>
        </w:tabs>
        <w:ind w:left="1341" w:hanging="360"/>
      </w:pPr>
      <w:rPr>
        <w:rFonts w:hint="default"/>
      </w:rPr>
    </w:lvl>
    <w:lvl w:ilvl="1">
      <w:start w:val="1"/>
      <w:numFmt w:val="decimal"/>
      <w:pStyle w:val="Titre2"/>
      <w:lvlText w:val="%1.%2."/>
      <w:lvlJc w:val="left"/>
      <w:pPr>
        <w:tabs>
          <w:tab w:val="num" w:pos="1773"/>
        </w:tabs>
        <w:ind w:left="1773" w:hanging="432"/>
      </w:pPr>
      <w:rPr>
        <w:rFonts w:hint="default"/>
      </w:rPr>
    </w:lvl>
    <w:lvl w:ilvl="2">
      <w:start w:val="1"/>
      <w:numFmt w:val="decimal"/>
      <w:pStyle w:val="Titre3"/>
      <w:lvlText w:val="%1.%2.%3."/>
      <w:lvlJc w:val="left"/>
      <w:pPr>
        <w:tabs>
          <w:tab w:val="num" w:pos="2781"/>
        </w:tabs>
        <w:ind w:left="2205" w:hanging="504"/>
      </w:pPr>
      <w:rPr>
        <w:rFonts w:hint="default"/>
      </w:rPr>
    </w:lvl>
    <w:lvl w:ilvl="3">
      <w:start w:val="1"/>
      <w:numFmt w:val="decimal"/>
      <w:pStyle w:val="Titre4"/>
      <w:lvlText w:val="%1.%2.%3.%4."/>
      <w:lvlJc w:val="left"/>
      <w:pPr>
        <w:tabs>
          <w:tab w:val="num" w:pos="3141"/>
        </w:tabs>
        <w:ind w:left="2709" w:hanging="648"/>
      </w:pPr>
      <w:rPr>
        <w:rFonts w:hint="default"/>
      </w:rPr>
    </w:lvl>
    <w:lvl w:ilvl="4">
      <w:start w:val="1"/>
      <w:numFmt w:val="decimal"/>
      <w:lvlText w:val="%1.%2.%3.%4.%5."/>
      <w:lvlJc w:val="left"/>
      <w:pPr>
        <w:tabs>
          <w:tab w:val="num" w:pos="3861"/>
        </w:tabs>
        <w:ind w:left="3213" w:hanging="792"/>
      </w:pPr>
      <w:rPr>
        <w:rFonts w:hint="default"/>
      </w:rPr>
    </w:lvl>
    <w:lvl w:ilvl="5">
      <w:start w:val="1"/>
      <w:numFmt w:val="decimal"/>
      <w:lvlText w:val="%1.%2.%3.%4.%5.%6."/>
      <w:lvlJc w:val="left"/>
      <w:pPr>
        <w:tabs>
          <w:tab w:val="num" w:pos="4581"/>
        </w:tabs>
        <w:ind w:left="3717" w:hanging="936"/>
      </w:pPr>
      <w:rPr>
        <w:rFonts w:hint="default"/>
      </w:rPr>
    </w:lvl>
    <w:lvl w:ilvl="6">
      <w:start w:val="1"/>
      <w:numFmt w:val="decimal"/>
      <w:lvlText w:val="%1.%2.%3.%4.%5.%6.%7."/>
      <w:lvlJc w:val="left"/>
      <w:pPr>
        <w:tabs>
          <w:tab w:val="num" w:pos="5301"/>
        </w:tabs>
        <w:ind w:left="4221" w:hanging="1080"/>
      </w:pPr>
      <w:rPr>
        <w:rFonts w:hint="default"/>
      </w:rPr>
    </w:lvl>
    <w:lvl w:ilvl="7">
      <w:start w:val="1"/>
      <w:numFmt w:val="decimal"/>
      <w:lvlText w:val="%1.%2.%3.%4.%5.%6.%7.%8."/>
      <w:lvlJc w:val="left"/>
      <w:pPr>
        <w:tabs>
          <w:tab w:val="num" w:pos="5661"/>
        </w:tabs>
        <w:ind w:left="4725" w:hanging="1224"/>
      </w:pPr>
      <w:rPr>
        <w:rFonts w:hint="default"/>
      </w:rPr>
    </w:lvl>
    <w:lvl w:ilvl="8">
      <w:start w:val="1"/>
      <w:numFmt w:val="decimal"/>
      <w:lvlText w:val="%1.%2.%3.%4.%5.%6.%7.%8.%9."/>
      <w:lvlJc w:val="left"/>
      <w:pPr>
        <w:tabs>
          <w:tab w:val="num" w:pos="6381"/>
        </w:tabs>
        <w:ind w:left="5301" w:hanging="1440"/>
      </w:pPr>
      <w:rPr>
        <w:rFonts w:hint="default"/>
      </w:rPr>
    </w:lvl>
  </w:abstractNum>
  <w:abstractNum w:abstractNumId="1" w15:restartNumberingAfterBreak="0">
    <w:nsid w:val="61664207"/>
    <w:multiLevelType w:val="hybridMultilevel"/>
    <w:tmpl w:val="A58203FA"/>
    <w:lvl w:ilvl="0" w:tplc="6B6EB30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F3"/>
    <w:rsid w:val="00014069"/>
    <w:rsid w:val="00070C51"/>
    <w:rsid w:val="000861A6"/>
    <w:rsid w:val="000A2316"/>
    <w:rsid w:val="000B6449"/>
    <w:rsid w:val="000E3708"/>
    <w:rsid w:val="00141A65"/>
    <w:rsid w:val="001567E7"/>
    <w:rsid w:val="0017659D"/>
    <w:rsid w:val="001802F6"/>
    <w:rsid w:val="00192F43"/>
    <w:rsid w:val="001951FD"/>
    <w:rsid w:val="001959CF"/>
    <w:rsid w:val="001E0E46"/>
    <w:rsid w:val="0020229E"/>
    <w:rsid w:val="0023532F"/>
    <w:rsid w:val="002D4715"/>
    <w:rsid w:val="002D6404"/>
    <w:rsid w:val="002E0B50"/>
    <w:rsid w:val="002E4CB1"/>
    <w:rsid w:val="002F38B6"/>
    <w:rsid w:val="00322CE4"/>
    <w:rsid w:val="00340B0B"/>
    <w:rsid w:val="003604EA"/>
    <w:rsid w:val="00362509"/>
    <w:rsid w:val="00374DE6"/>
    <w:rsid w:val="003948FD"/>
    <w:rsid w:val="004210B8"/>
    <w:rsid w:val="004577F3"/>
    <w:rsid w:val="004B7E2C"/>
    <w:rsid w:val="00520793"/>
    <w:rsid w:val="0056008A"/>
    <w:rsid w:val="00613265"/>
    <w:rsid w:val="00626D26"/>
    <w:rsid w:val="006526B5"/>
    <w:rsid w:val="0065572E"/>
    <w:rsid w:val="00656E1C"/>
    <w:rsid w:val="00696A49"/>
    <w:rsid w:val="006A6959"/>
    <w:rsid w:val="006B794A"/>
    <w:rsid w:val="006D5561"/>
    <w:rsid w:val="006E2E95"/>
    <w:rsid w:val="00766869"/>
    <w:rsid w:val="007904C0"/>
    <w:rsid w:val="00795D4D"/>
    <w:rsid w:val="007A09E2"/>
    <w:rsid w:val="007D4461"/>
    <w:rsid w:val="00825325"/>
    <w:rsid w:val="00865CC0"/>
    <w:rsid w:val="008A0F81"/>
    <w:rsid w:val="008E6B5C"/>
    <w:rsid w:val="00980580"/>
    <w:rsid w:val="00980BF1"/>
    <w:rsid w:val="00985C04"/>
    <w:rsid w:val="00986CD6"/>
    <w:rsid w:val="009E6761"/>
    <w:rsid w:val="00A652B1"/>
    <w:rsid w:val="00A76F8F"/>
    <w:rsid w:val="00A9453C"/>
    <w:rsid w:val="00AC1752"/>
    <w:rsid w:val="00AC2892"/>
    <w:rsid w:val="00AE1F2F"/>
    <w:rsid w:val="00B06160"/>
    <w:rsid w:val="00B264C4"/>
    <w:rsid w:val="00B62E10"/>
    <w:rsid w:val="00B864FD"/>
    <w:rsid w:val="00C23556"/>
    <w:rsid w:val="00C250D6"/>
    <w:rsid w:val="00C4708C"/>
    <w:rsid w:val="00C57736"/>
    <w:rsid w:val="00C57922"/>
    <w:rsid w:val="00C70DF5"/>
    <w:rsid w:val="00CA5238"/>
    <w:rsid w:val="00CC3C43"/>
    <w:rsid w:val="00CD2D87"/>
    <w:rsid w:val="00CE30CD"/>
    <w:rsid w:val="00D25670"/>
    <w:rsid w:val="00DA5BD9"/>
    <w:rsid w:val="00DC64F3"/>
    <w:rsid w:val="00DE50D3"/>
    <w:rsid w:val="00DF57FF"/>
    <w:rsid w:val="00DF71F8"/>
    <w:rsid w:val="00E129DB"/>
    <w:rsid w:val="00E45FE3"/>
    <w:rsid w:val="00E53890"/>
    <w:rsid w:val="00EA2580"/>
    <w:rsid w:val="00EA3280"/>
    <w:rsid w:val="00EC376C"/>
    <w:rsid w:val="00EE2791"/>
    <w:rsid w:val="00F24C86"/>
    <w:rsid w:val="00F6119B"/>
    <w:rsid w:val="00F8121F"/>
    <w:rsid w:val="00FD4ADC"/>
    <w:rsid w:val="00FF5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20F6AA"/>
  <w15:docId w15:val="{ED107D92-994C-4A0D-B65B-3101062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F3"/>
  </w:style>
  <w:style w:type="paragraph" w:styleId="Titre1">
    <w:name w:val="heading 1"/>
    <w:basedOn w:val="Normal"/>
    <w:next w:val="Normal"/>
    <w:link w:val="Titre1Car"/>
    <w:qFormat/>
    <w:rsid w:val="0017659D"/>
    <w:pPr>
      <w:keepNext/>
      <w:widowControl w:val="0"/>
      <w:numPr>
        <w:numId w:val="1"/>
      </w:numPr>
      <w:spacing w:before="120" w:after="60"/>
      <w:outlineLvl w:val="0"/>
    </w:pPr>
    <w:rPr>
      <w:rFonts w:ascii="Arial" w:eastAsia="Times New Roman" w:hAnsi="Arial" w:cs="Times New Roman"/>
      <w:b/>
      <w:kern w:val="28"/>
      <w:szCs w:val="20"/>
      <w:lang w:eastAsia="fr-FR"/>
    </w:rPr>
  </w:style>
  <w:style w:type="paragraph" w:styleId="Titre2">
    <w:name w:val="heading 2"/>
    <w:basedOn w:val="Normal"/>
    <w:next w:val="Normal"/>
    <w:link w:val="Titre2Car"/>
    <w:qFormat/>
    <w:rsid w:val="0017659D"/>
    <w:pPr>
      <w:keepNext/>
      <w:widowControl w:val="0"/>
      <w:numPr>
        <w:ilvl w:val="1"/>
        <w:numId w:val="1"/>
      </w:numPr>
      <w:spacing w:before="120"/>
      <w:outlineLvl w:val="1"/>
    </w:pPr>
    <w:rPr>
      <w:rFonts w:ascii="Times New Roman" w:eastAsia="Times New Roman" w:hAnsi="Times New Roman" w:cs="Times New Roman"/>
      <w:b/>
      <w:i/>
      <w:szCs w:val="20"/>
      <w:u w:val="single"/>
      <w:lang w:eastAsia="fr-FR"/>
    </w:rPr>
  </w:style>
  <w:style w:type="paragraph" w:styleId="Titre3">
    <w:name w:val="heading 3"/>
    <w:basedOn w:val="Normal"/>
    <w:next w:val="Normal"/>
    <w:link w:val="Titre3Car"/>
    <w:qFormat/>
    <w:rsid w:val="0017659D"/>
    <w:pPr>
      <w:keepNext/>
      <w:widowControl w:val="0"/>
      <w:numPr>
        <w:ilvl w:val="2"/>
        <w:numId w:val="1"/>
      </w:numPr>
      <w:spacing w:before="60" w:after="60"/>
      <w:outlineLvl w:val="2"/>
    </w:pPr>
    <w:rPr>
      <w:rFonts w:ascii="Times New Roman" w:eastAsia="Times New Roman" w:hAnsi="Times New Roman" w:cs="Times New Roman"/>
      <w:b/>
      <w:szCs w:val="20"/>
      <w:lang w:eastAsia="fr-FR"/>
    </w:rPr>
  </w:style>
  <w:style w:type="paragraph" w:styleId="Titre4">
    <w:name w:val="heading 4"/>
    <w:basedOn w:val="Normal"/>
    <w:next w:val="Normal"/>
    <w:link w:val="Titre4Car"/>
    <w:qFormat/>
    <w:rsid w:val="0017659D"/>
    <w:pPr>
      <w:keepNext/>
      <w:widowControl w:val="0"/>
      <w:numPr>
        <w:ilvl w:val="3"/>
        <w:numId w:val="1"/>
      </w:numPr>
      <w:tabs>
        <w:tab w:val="num" w:pos="4145"/>
      </w:tabs>
      <w:spacing w:after="60"/>
      <w:outlineLvl w:val="3"/>
    </w:pPr>
    <w:rPr>
      <w:rFonts w:ascii="Times New Roman" w:eastAsia="Times New Roman" w:hAnsi="Times New Roman" w:cs="Times New Roman"/>
      <w:b/>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C64F3"/>
    <w:rPr>
      <w:color w:val="0000FF"/>
      <w:u w:val="single"/>
    </w:rPr>
  </w:style>
  <w:style w:type="table" w:styleId="Grilledutableau">
    <w:name w:val="Table Grid"/>
    <w:basedOn w:val="TableauNormal"/>
    <w:rsid w:val="00DC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17659D"/>
    <w:rPr>
      <w:rFonts w:ascii="Arial" w:eastAsia="Times New Roman" w:hAnsi="Arial" w:cs="Times New Roman"/>
      <w:b/>
      <w:kern w:val="28"/>
      <w:szCs w:val="20"/>
      <w:lang w:eastAsia="fr-FR"/>
    </w:rPr>
  </w:style>
  <w:style w:type="character" w:customStyle="1" w:styleId="Titre2Car">
    <w:name w:val="Titre 2 Car"/>
    <w:basedOn w:val="Policepardfaut"/>
    <w:link w:val="Titre2"/>
    <w:rsid w:val="0017659D"/>
    <w:rPr>
      <w:rFonts w:ascii="Times New Roman" w:eastAsia="Times New Roman" w:hAnsi="Times New Roman" w:cs="Times New Roman"/>
      <w:b/>
      <w:i/>
      <w:szCs w:val="20"/>
      <w:u w:val="single"/>
      <w:lang w:eastAsia="fr-FR"/>
    </w:rPr>
  </w:style>
  <w:style w:type="character" w:customStyle="1" w:styleId="Titre3Car">
    <w:name w:val="Titre 3 Car"/>
    <w:basedOn w:val="Policepardfaut"/>
    <w:link w:val="Titre3"/>
    <w:rsid w:val="0017659D"/>
    <w:rPr>
      <w:rFonts w:ascii="Times New Roman" w:eastAsia="Times New Roman" w:hAnsi="Times New Roman" w:cs="Times New Roman"/>
      <w:b/>
      <w:szCs w:val="20"/>
      <w:lang w:eastAsia="fr-FR"/>
    </w:rPr>
  </w:style>
  <w:style w:type="character" w:customStyle="1" w:styleId="Titre4Car">
    <w:name w:val="Titre 4 Car"/>
    <w:basedOn w:val="Policepardfaut"/>
    <w:link w:val="Titre4"/>
    <w:rsid w:val="0017659D"/>
    <w:rPr>
      <w:rFonts w:ascii="Times New Roman" w:eastAsia="Times New Roman" w:hAnsi="Times New Roman" w:cs="Times New Roman"/>
      <w:b/>
      <w:i/>
      <w:szCs w:val="20"/>
      <w:lang w:eastAsia="fr-FR"/>
    </w:rPr>
  </w:style>
  <w:style w:type="character" w:styleId="Marquedecommentaire">
    <w:name w:val="annotation reference"/>
    <w:basedOn w:val="Policepardfaut"/>
    <w:uiPriority w:val="99"/>
    <w:semiHidden/>
    <w:unhideWhenUsed/>
    <w:rsid w:val="00520793"/>
    <w:rPr>
      <w:sz w:val="16"/>
      <w:szCs w:val="16"/>
    </w:rPr>
  </w:style>
  <w:style w:type="paragraph" w:styleId="Commentaire">
    <w:name w:val="annotation text"/>
    <w:basedOn w:val="Normal"/>
    <w:link w:val="CommentaireCar"/>
    <w:uiPriority w:val="99"/>
    <w:unhideWhenUsed/>
    <w:rsid w:val="00520793"/>
    <w:rPr>
      <w:sz w:val="20"/>
      <w:szCs w:val="20"/>
    </w:rPr>
  </w:style>
  <w:style w:type="character" w:customStyle="1" w:styleId="CommentaireCar">
    <w:name w:val="Commentaire Car"/>
    <w:basedOn w:val="Policepardfaut"/>
    <w:link w:val="Commentaire"/>
    <w:uiPriority w:val="99"/>
    <w:rsid w:val="00520793"/>
    <w:rPr>
      <w:sz w:val="20"/>
      <w:szCs w:val="20"/>
    </w:rPr>
  </w:style>
  <w:style w:type="paragraph" w:styleId="Objetducommentaire">
    <w:name w:val="annotation subject"/>
    <w:basedOn w:val="Commentaire"/>
    <w:next w:val="Commentaire"/>
    <w:link w:val="ObjetducommentaireCar"/>
    <w:uiPriority w:val="99"/>
    <w:semiHidden/>
    <w:unhideWhenUsed/>
    <w:rsid w:val="00520793"/>
    <w:rPr>
      <w:b/>
      <w:bCs/>
    </w:rPr>
  </w:style>
  <w:style w:type="character" w:customStyle="1" w:styleId="ObjetducommentaireCar">
    <w:name w:val="Objet du commentaire Car"/>
    <w:basedOn w:val="CommentaireCar"/>
    <w:link w:val="Objetducommentaire"/>
    <w:uiPriority w:val="99"/>
    <w:semiHidden/>
    <w:rsid w:val="00520793"/>
    <w:rPr>
      <w:b/>
      <w:bCs/>
      <w:sz w:val="20"/>
      <w:szCs w:val="20"/>
    </w:rPr>
  </w:style>
  <w:style w:type="paragraph" w:styleId="Textedebulles">
    <w:name w:val="Balloon Text"/>
    <w:basedOn w:val="Normal"/>
    <w:link w:val="TextedebullesCar"/>
    <w:uiPriority w:val="99"/>
    <w:semiHidden/>
    <w:unhideWhenUsed/>
    <w:rsid w:val="005207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0793"/>
    <w:rPr>
      <w:rFonts w:ascii="Segoe UI" w:hAnsi="Segoe UI" w:cs="Segoe UI"/>
      <w:sz w:val="18"/>
      <w:szCs w:val="18"/>
    </w:rPr>
  </w:style>
  <w:style w:type="paragraph" w:styleId="En-tte">
    <w:name w:val="header"/>
    <w:basedOn w:val="Normal"/>
    <w:link w:val="En-tteCar"/>
    <w:uiPriority w:val="99"/>
    <w:unhideWhenUsed/>
    <w:rsid w:val="0023532F"/>
    <w:pPr>
      <w:tabs>
        <w:tab w:val="center" w:pos="4536"/>
        <w:tab w:val="right" w:pos="9072"/>
      </w:tabs>
    </w:pPr>
  </w:style>
  <w:style w:type="character" w:customStyle="1" w:styleId="En-tteCar">
    <w:name w:val="En-tête Car"/>
    <w:basedOn w:val="Policepardfaut"/>
    <w:link w:val="En-tte"/>
    <w:uiPriority w:val="99"/>
    <w:rsid w:val="0023532F"/>
  </w:style>
  <w:style w:type="paragraph" w:styleId="Pieddepage">
    <w:name w:val="footer"/>
    <w:basedOn w:val="Normal"/>
    <w:link w:val="PieddepageCar"/>
    <w:uiPriority w:val="99"/>
    <w:unhideWhenUsed/>
    <w:rsid w:val="0023532F"/>
    <w:pPr>
      <w:tabs>
        <w:tab w:val="center" w:pos="4536"/>
        <w:tab w:val="right" w:pos="9072"/>
      </w:tabs>
    </w:pPr>
  </w:style>
  <w:style w:type="character" w:customStyle="1" w:styleId="PieddepageCar">
    <w:name w:val="Pied de page Car"/>
    <w:basedOn w:val="Policepardfaut"/>
    <w:link w:val="Pieddepage"/>
    <w:uiPriority w:val="99"/>
    <w:rsid w:val="0023532F"/>
  </w:style>
  <w:style w:type="paragraph" w:styleId="NormalWeb">
    <w:name w:val="Normal (Web)"/>
    <w:basedOn w:val="Normal"/>
    <w:uiPriority w:val="99"/>
    <w:unhideWhenUsed/>
    <w:rsid w:val="00E129DB"/>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322CE4"/>
    <w:pPr>
      <w:autoSpaceDE w:val="0"/>
      <w:autoSpaceDN w:val="0"/>
      <w:adjustRightInd w:val="0"/>
    </w:pPr>
    <w:rPr>
      <w:rFonts w:ascii="Arial" w:hAnsi="Arial" w:cs="Arial"/>
      <w:color w:val="000000"/>
      <w:sz w:val="24"/>
      <w:szCs w:val="24"/>
    </w:rPr>
  </w:style>
  <w:style w:type="paragraph" w:styleId="Rvision">
    <w:name w:val="Revision"/>
    <w:hidden/>
    <w:uiPriority w:val="99"/>
    <w:semiHidden/>
    <w:rsid w:val="00322CE4"/>
  </w:style>
  <w:style w:type="character" w:styleId="Accentuation">
    <w:name w:val="Emphasis"/>
    <w:basedOn w:val="Policepardfaut"/>
    <w:uiPriority w:val="20"/>
    <w:qFormat/>
    <w:rsid w:val="00CC3C43"/>
    <w:rPr>
      <w:i/>
      <w:iCs/>
    </w:rPr>
  </w:style>
  <w:style w:type="paragraph" w:styleId="Paragraphedeliste">
    <w:name w:val="List Paragraph"/>
    <w:basedOn w:val="Normal"/>
    <w:uiPriority w:val="34"/>
    <w:qFormat/>
    <w:rsid w:val="00CC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2229">
      <w:bodyDiv w:val="1"/>
      <w:marLeft w:val="0"/>
      <w:marRight w:val="0"/>
      <w:marTop w:val="0"/>
      <w:marBottom w:val="0"/>
      <w:divBdr>
        <w:top w:val="none" w:sz="0" w:space="0" w:color="auto"/>
        <w:left w:val="none" w:sz="0" w:space="0" w:color="auto"/>
        <w:bottom w:val="none" w:sz="0" w:space="0" w:color="auto"/>
        <w:right w:val="none" w:sz="0" w:space="0" w:color="auto"/>
      </w:divBdr>
    </w:div>
    <w:div w:id="1031420572">
      <w:bodyDiv w:val="1"/>
      <w:marLeft w:val="0"/>
      <w:marRight w:val="0"/>
      <w:marTop w:val="0"/>
      <w:marBottom w:val="0"/>
      <w:divBdr>
        <w:top w:val="none" w:sz="0" w:space="0" w:color="auto"/>
        <w:left w:val="none" w:sz="0" w:space="0" w:color="auto"/>
        <w:bottom w:val="none" w:sz="0" w:space="0" w:color="auto"/>
        <w:right w:val="none" w:sz="0" w:space="0" w:color="auto"/>
      </w:divBdr>
      <w:divsChild>
        <w:div w:id="1056123498">
          <w:marLeft w:val="0"/>
          <w:marRight w:val="0"/>
          <w:marTop w:val="0"/>
          <w:marBottom w:val="150"/>
          <w:divBdr>
            <w:top w:val="none" w:sz="0" w:space="0" w:color="auto"/>
            <w:left w:val="none" w:sz="0" w:space="0" w:color="auto"/>
            <w:bottom w:val="none" w:sz="0" w:space="0" w:color="auto"/>
            <w:right w:val="none" w:sz="0" w:space="0" w:color="auto"/>
          </w:divBdr>
        </w:div>
        <w:div w:id="1172531552">
          <w:marLeft w:val="0"/>
          <w:marRight w:val="0"/>
          <w:marTop w:val="0"/>
          <w:marBottom w:val="0"/>
          <w:divBdr>
            <w:top w:val="none" w:sz="0" w:space="0" w:color="auto"/>
            <w:left w:val="none" w:sz="0" w:space="0" w:color="auto"/>
            <w:bottom w:val="none" w:sz="0" w:space="0" w:color="auto"/>
            <w:right w:val="none" w:sz="0" w:space="0" w:color="auto"/>
          </w:divBdr>
        </w:div>
      </w:divsChild>
    </w:div>
    <w:div w:id="2123070308">
      <w:bodyDiv w:val="1"/>
      <w:marLeft w:val="0"/>
      <w:marRight w:val="0"/>
      <w:marTop w:val="0"/>
      <w:marBottom w:val="0"/>
      <w:divBdr>
        <w:top w:val="none" w:sz="0" w:space="0" w:color="auto"/>
        <w:left w:val="none" w:sz="0" w:space="0" w:color="auto"/>
        <w:bottom w:val="none" w:sz="0" w:space="0" w:color="auto"/>
        <w:right w:val="none" w:sz="0" w:space="0" w:color="auto"/>
      </w:divBdr>
      <w:divsChild>
        <w:div w:id="1327244594">
          <w:blockQuote w:val="1"/>
          <w:marLeft w:val="600"/>
          <w:marRight w:val="0"/>
          <w:marTop w:val="0"/>
          <w:marBottom w:val="0"/>
          <w:divBdr>
            <w:top w:val="none" w:sz="0" w:space="0" w:color="auto"/>
            <w:left w:val="none" w:sz="0" w:space="0" w:color="auto"/>
            <w:bottom w:val="none" w:sz="0" w:space="0" w:color="auto"/>
            <w:right w:val="none" w:sz="0" w:space="0" w:color="auto"/>
          </w:divBdr>
        </w:div>
        <w:div w:id="19255269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5576-605E-471D-9681-0E15AA2E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6</Pages>
  <Words>1967</Words>
  <Characters>10824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Valérie Miralles</dc:creator>
  <cp:lastModifiedBy>Karen Picanol</cp:lastModifiedBy>
  <cp:revision>12</cp:revision>
  <cp:lastPrinted>2016-05-23T09:26:00Z</cp:lastPrinted>
  <dcterms:created xsi:type="dcterms:W3CDTF">2016-05-31T08:19:00Z</dcterms:created>
  <dcterms:modified xsi:type="dcterms:W3CDTF">2016-06-02T11:24:00Z</dcterms:modified>
</cp:coreProperties>
</file>